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465A5" w14:textId="77777777" w:rsidR="00CD5C93" w:rsidRDefault="00000000">
      <w:pPr>
        <w:jc w:val="center"/>
        <w:rPr>
          <w:b/>
          <w:sz w:val="18"/>
          <w:szCs w:val="18"/>
        </w:rPr>
      </w:pPr>
      <w:r>
        <w:rPr>
          <w:b/>
          <w:sz w:val="18"/>
          <w:szCs w:val="18"/>
        </w:rPr>
        <w:t>SYLLABUS</w:t>
      </w:r>
    </w:p>
    <w:p w14:paraId="05FC2DDB" w14:textId="77777777" w:rsidR="00CD5C93" w:rsidRDefault="00000000">
      <w:pPr>
        <w:jc w:val="center"/>
        <w:rPr>
          <w:b/>
          <w:sz w:val="18"/>
          <w:szCs w:val="18"/>
        </w:rPr>
      </w:pPr>
      <w:r>
        <w:rPr>
          <w:b/>
          <w:sz w:val="18"/>
          <w:szCs w:val="18"/>
        </w:rPr>
        <w:t>Fall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proofErr w:type="gramStart"/>
            <w:r>
              <w:rPr>
                <w:b/>
                <w:sz w:val="18"/>
                <w:szCs w:val="18"/>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4F97C82C" w:rsidR="00CD5C93" w:rsidRDefault="00A24D6D">
            <w:pPr>
              <w:jc w:val="center"/>
              <w:rPr>
                <w:sz w:val="18"/>
                <w:szCs w:val="18"/>
              </w:rPr>
            </w:pPr>
            <w:r>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6F958E4E" w:rsidR="00CD5C93" w:rsidRDefault="00A24D6D">
            <w:pPr>
              <w:jc w:val="center"/>
              <w:rPr>
                <w:sz w:val="18"/>
                <w:szCs w:val="18"/>
              </w:rPr>
            </w:pPr>
            <w:r>
              <w:rPr>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257692F5" w:rsidR="00CD5C93" w:rsidRDefault="00000000">
            <w:pPr>
              <w:rPr>
                <w:sz w:val="18"/>
                <w:szCs w:val="18"/>
              </w:rPr>
            </w:pPr>
            <w:r>
              <w:rPr>
                <w:sz w:val="18"/>
                <w:szCs w:val="18"/>
              </w:rPr>
              <w:t xml:space="preserve">Oral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w:t>
            </w:r>
            <w:proofErr w:type="spellStart"/>
            <w:r>
              <w:rPr>
                <w:sz w:val="18"/>
                <w:szCs w:val="18"/>
              </w:rPr>
              <w:t>Kanagat</w:t>
            </w:r>
            <w:proofErr w:type="spellEnd"/>
            <w:r>
              <w:rPr>
                <w:sz w:val="18"/>
                <w:szCs w:val="18"/>
              </w:rPr>
              <w:t xml:space="preserve">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proofErr w:type="gramStart"/>
            <w:r>
              <w:rPr>
                <w:b/>
                <w:sz w:val="18"/>
                <w:szCs w:val="18"/>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proofErr w:type="gramStart"/>
            <w:r>
              <w:rPr>
                <w:b/>
                <w:sz w:val="18"/>
                <w:szCs w:val="18"/>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9447EC"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9447EC" w:rsidRDefault="009447EC" w:rsidP="009447EC">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7AAAC70A" w:rsidR="009447EC" w:rsidRDefault="009447EC" w:rsidP="009447EC">
            <w:pPr>
              <w:jc w:val="both"/>
              <w:rPr>
                <w:sz w:val="18"/>
                <w:szCs w:val="18"/>
              </w:rPr>
            </w:pPr>
            <w:proofErr w:type="spellStart"/>
            <w:r>
              <w:rPr>
                <w:sz w:val="18"/>
                <w:szCs w:val="18"/>
                <w:lang w:val="en-US"/>
              </w:rPr>
              <w:t>Muratbek</w:t>
            </w:r>
            <w:proofErr w:type="spellEnd"/>
            <w:r>
              <w:rPr>
                <w:sz w:val="18"/>
                <w:szCs w:val="18"/>
                <w:lang w:val="en-US"/>
              </w:rPr>
              <w:t xml:space="preserve"> Naziya </w:t>
            </w:r>
            <w:proofErr w:type="spellStart"/>
            <w:r>
              <w:rPr>
                <w:sz w:val="18"/>
                <w:szCs w:val="18"/>
                <w:lang w:val="en-US"/>
              </w:rPr>
              <w:t>Dauletkyzy</w:t>
            </w:r>
            <w:proofErr w:type="spellEnd"/>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9447EC" w:rsidRDefault="009447EC" w:rsidP="009447EC">
            <w:pPr>
              <w:rPr>
                <w:b/>
                <w:sz w:val="18"/>
                <w:szCs w:val="18"/>
              </w:rPr>
            </w:pPr>
            <w:proofErr w:type="gramStart"/>
            <w:r>
              <w:rPr>
                <w:b/>
                <w:sz w:val="18"/>
                <w:szCs w:val="18"/>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415DADAE" w:rsidR="009447EC" w:rsidRDefault="009447EC" w:rsidP="009447EC">
            <w:pPr>
              <w:jc w:val="both"/>
              <w:rPr>
                <w:sz w:val="18"/>
                <w:szCs w:val="18"/>
              </w:rPr>
            </w:pPr>
            <w:hyperlink r:id="rId6" w:history="1">
              <w:proofErr w:type="spellStart"/>
              <w:r>
                <w:rPr>
                  <w:rStyle w:val="ac"/>
                  <w:sz w:val="18"/>
                  <w:szCs w:val="18"/>
                  <w:lang w:val="en-US"/>
                </w:rPr>
                <w:t>muratbek</w:t>
              </w:r>
            </w:hyperlink>
            <w:r>
              <w:rPr>
                <w:rStyle w:val="ac"/>
                <w:sz w:val="18"/>
                <w:szCs w:val="18"/>
                <w:lang w:val="en-US"/>
              </w:rPr>
              <w:t>,naziya@list.ru</w:t>
            </w:r>
            <w:proofErr w:type="spellEnd"/>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9447EC" w:rsidRDefault="009447EC" w:rsidP="009447EC">
            <w:pPr>
              <w:rPr>
                <w:b/>
                <w:sz w:val="18"/>
                <w:szCs w:val="18"/>
              </w:rPr>
            </w:pPr>
            <w:proofErr w:type="gramStart"/>
            <w:r>
              <w:rPr>
                <w:b/>
                <w:sz w:val="18"/>
                <w:szCs w:val="18"/>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2CCFDC4A" w:rsidR="009447EC" w:rsidRDefault="009447EC" w:rsidP="009447EC">
            <w:pPr>
              <w:jc w:val="both"/>
              <w:rPr>
                <w:sz w:val="18"/>
                <w:szCs w:val="18"/>
              </w:rPr>
            </w:pPr>
            <w:r>
              <w:rPr>
                <w:sz w:val="18"/>
                <w:szCs w:val="18"/>
              </w:rPr>
              <w:t>8 776 189 00 05</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 xml:space="preserve">The purpose of the discipline: to develop ability to analyze extralinguistic factors of cross-cultural communication </w:t>
            </w:r>
            <w:proofErr w:type="gramStart"/>
            <w:r w:rsidRPr="008B3FE2">
              <w:rPr>
                <w:color w:val="000000"/>
                <w:sz w:val="18"/>
                <w:szCs w:val="18"/>
              </w:rPr>
              <w:t>in order to</w:t>
            </w:r>
            <w:proofErr w:type="gramEnd"/>
            <w:r w:rsidRPr="008B3FE2">
              <w:rPr>
                <w:color w:val="000000"/>
                <w:sz w:val="18"/>
                <w:szCs w:val="18"/>
              </w:rPr>
              <w:t xml:space="preserve">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 xml:space="preserve">2.2 Able to </w:t>
            </w:r>
            <w:proofErr w:type="gramStart"/>
            <w:r>
              <w:rPr>
                <w:sz w:val="18"/>
                <w:szCs w:val="18"/>
              </w:rPr>
              <w:t>compare and contrast</w:t>
            </w:r>
            <w:proofErr w:type="gramEnd"/>
            <w:r>
              <w:rPr>
                <w:sz w:val="18"/>
                <w:szCs w:val="18"/>
              </w:rPr>
              <w:t xml:space="preserve">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4.2 Listens and responds to diverse cultural viewpoints with sensitivity;</w:t>
            </w:r>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447EC"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447EC" w:rsidRDefault="009447EC" w:rsidP="009447EC">
            <w:pPr>
              <w:rPr>
                <w:b/>
                <w:sz w:val="18"/>
                <w:szCs w:val="18"/>
              </w:rPr>
            </w:pPr>
            <w:r>
              <w:rPr>
                <w:b/>
                <w:sz w:val="18"/>
                <w:szCs w:val="18"/>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77777777" w:rsidR="009447EC" w:rsidRDefault="009447EC" w:rsidP="009447EC">
            <w:pPr>
              <w:rPr>
                <w:b/>
                <w:sz w:val="18"/>
                <w:szCs w:val="18"/>
              </w:rPr>
            </w:pPr>
          </w:p>
        </w:tc>
      </w:tr>
      <w:tr w:rsidR="009447EC"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447EC" w:rsidRDefault="009447EC" w:rsidP="009447EC">
            <w:pPr>
              <w:rPr>
                <w:b/>
                <w:sz w:val="18"/>
                <w:szCs w:val="18"/>
              </w:rPr>
            </w:pPr>
            <w:proofErr w:type="spellStart"/>
            <w:r>
              <w:rPr>
                <w:b/>
                <w:sz w:val="18"/>
                <w:szCs w:val="18"/>
              </w:rPr>
              <w:t>Postrequisites</w:t>
            </w:r>
            <w:proofErr w:type="spellEnd"/>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359D5F5D" w:rsidR="009447EC" w:rsidRDefault="009447EC" w:rsidP="009447EC">
            <w:pPr>
              <w:rPr>
                <w:sz w:val="18"/>
                <w:szCs w:val="18"/>
              </w:rPr>
            </w:pPr>
            <w:r w:rsidRPr="008B3FE2">
              <w:rPr>
                <w:sz w:val="18"/>
                <w:szCs w:val="18"/>
              </w:rPr>
              <w:t>Culture of Speech and Public Speaking Skills</w:t>
            </w:r>
          </w:p>
        </w:tc>
      </w:tr>
      <w:tr w:rsidR="009447EC"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447EC" w:rsidRDefault="009447EC" w:rsidP="009447EC">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 xml:space="preserve">Rings, G., &amp; </w:t>
            </w:r>
            <w:proofErr w:type="spellStart"/>
            <w:r w:rsidRPr="008B3FE2">
              <w:rPr>
                <w:color w:val="000000"/>
                <w:sz w:val="18"/>
                <w:szCs w:val="18"/>
              </w:rPr>
              <w:t>Rasinger</w:t>
            </w:r>
            <w:proofErr w:type="spellEnd"/>
            <w:r w:rsidRPr="008B3FE2">
              <w:rPr>
                <w:color w:val="000000"/>
                <w:sz w:val="18"/>
                <w:szCs w:val="18"/>
              </w:rPr>
              <w:t>, S. (Eds.). The Cambridge Handbook of Intercultural Communication. Cambridge University Press, 2020. 544 p.</w:t>
            </w:r>
          </w:p>
          <w:p w14:paraId="7D7699DF"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447EC" w:rsidRPr="008B3FE2" w:rsidRDefault="009447EC" w:rsidP="009447EC">
            <w:pPr>
              <w:numPr>
                <w:ilvl w:val="0"/>
                <w:numId w:val="16"/>
              </w:numPr>
              <w:pBdr>
                <w:top w:val="nil"/>
                <w:left w:val="nil"/>
                <w:bottom w:val="nil"/>
                <w:right w:val="nil"/>
                <w:between w:val="nil"/>
              </w:pBdr>
              <w:rPr>
                <w:color w:val="000000"/>
                <w:sz w:val="18"/>
                <w:szCs w:val="18"/>
              </w:rPr>
            </w:pPr>
            <w:proofErr w:type="spellStart"/>
            <w:r w:rsidRPr="008B3FE2">
              <w:rPr>
                <w:color w:val="000000"/>
                <w:sz w:val="18"/>
                <w:szCs w:val="18"/>
              </w:rPr>
              <w:t>Boromisza</w:t>
            </w:r>
            <w:proofErr w:type="spellEnd"/>
            <w:r w:rsidRPr="008B3FE2">
              <w:rPr>
                <w:color w:val="000000"/>
                <w:sz w:val="18"/>
                <w:szCs w:val="18"/>
              </w:rPr>
              <w:t xml:space="preserve">-Habashi, D. Intercultural Communication: Pathways to Better Interactions. </w:t>
            </w:r>
            <w:proofErr w:type="spellStart"/>
            <w:r w:rsidRPr="008B3FE2">
              <w:rPr>
                <w:color w:val="000000"/>
                <w:sz w:val="18"/>
                <w:szCs w:val="18"/>
              </w:rPr>
              <w:t>Cognella</w:t>
            </w:r>
            <w:proofErr w:type="spellEnd"/>
            <w:r w:rsidRPr="008B3FE2">
              <w:rPr>
                <w:color w:val="000000"/>
                <w:sz w:val="18"/>
                <w:szCs w:val="18"/>
              </w:rPr>
              <w:t>, 2020. 320 p.</w:t>
            </w:r>
          </w:p>
          <w:p w14:paraId="2BBB4B87" w14:textId="5942B220"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447EC" w:rsidRDefault="00000000" w:rsidP="009447EC">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447EC" w:rsidRDefault="00000000" w:rsidP="009447EC">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7">
              <w:r>
                <w:rPr>
                  <w:color w:val="000000"/>
                  <w:sz w:val="18"/>
                  <w:szCs w:val="18"/>
                </w:rPr>
                <w:t>https://www.scopus.com</w:t>
              </w:r>
            </w:hyperlink>
          </w:p>
          <w:p w14:paraId="0E004545"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8">
              <w:r>
                <w:rPr>
                  <w:color w:val="000000"/>
                  <w:sz w:val="18"/>
                  <w:szCs w:val="18"/>
                </w:rPr>
                <w:t>https://id.elsevier.com/</w:t>
              </w:r>
            </w:hyperlink>
          </w:p>
          <w:p w14:paraId="3B6E288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9">
              <w:r>
                <w:rPr>
                  <w:color w:val="000000"/>
                  <w:sz w:val="18"/>
                  <w:szCs w:val="18"/>
                </w:rPr>
                <w:t>https://www.jstor.org</w:t>
              </w:r>
            </w:hyperlink>
          </w:p>
          <w:p w14:paraId="0C14BECC"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w:t>
            </w:r>
            <w:proofErr w:type="spellStart"/>
            <w:r>
              <w:rPr>
                <w:color w:val="000000"/>
                <w:sz w:val="18"/>
                <w:szCs w:val="18"/>
              </w:rPr>
              <w:t>eLibrary</w:t>
            </w:r>
            <w:proofErr w:type="spellEnd"/>
            <w:r>
              <w:rPr>
                <w:color w:val="000000"/>
                <w:sz w:val="18"/>
                <w:szCs w:val="18"/>
              </w:rPr>
              <w:t xml:space="preserve"> </w:t>
            </w:r>
            <w:hyperlink r:id="rId10">
              <w:r>
                <w:rPr>
                  <w:color w:val="000000"/>
                  <w:sz w:val="18"/>
                  <w:szCs w:val="18"/>
                </w:rPr>
                <w:t>https://elibrary.ru</w:t>
              </w:r>
            </w:hyperlink>
          </w:p>
          <w:p w14:paraId="12E85B19"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1">
              <w:r>
                <w:rPr>
                  <w:color w:val="000000"/>
                  <w:sz w:val="18"/>
                  <w:szCs w:val="18"/>
                </w:rPr>
                <w:t>https://onlinelibrary.wiley.com/</w:t>
              </w:r>
            </w:hyperlink>
          </w:p>
          <w:p w14:paraId="76FB9064"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Scientific electronic library "</w:t>
            </w:r>
            <w:proofErr w:type="spellStart"/>
            <w:r>
              <w:rPr>
                <w:color w:val="000000"/>
                <w:sz w:val="18"/>
                <w:szCs w:val="18"/>
              </w:rPr>
              <w:t>CyberLeninka</w:t>
            </w:r>
            <w:proofErr w:type="spellEnd"/>
            <w:r>
              <w:rPr>
                <w:color w:val="000000"/>
                <w:sz w:val="18"/>
                <w:szCs w:val="18"/>
              </w:rPr>
              <w:t xml:space="preserve">" </w:t>
            </w:r>
            <w:hyperlink r:id="rId12">
              <w:r>
                <w:rPr>
                  <w:color w:val="000000"/>
                  <w:sz w:val="18"/>
                  <w:szCs w:val="18"/>
                </w:rPr>
                <w:t>https://cyberleninka.ru/</w:t>
              </w:r>
            </w:hyperlink>
          </w:p>
          <w:p w14:paraId="2BDF4304" w14:textId="77777777" w:rsidR="009447EC" w:rsidRDefault="00000000" w:rsidP="009447EC">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3">
              <w:r>
                <w:rPr>
                  <w:color w:val="000000"/>
                  <w:sz w:val="18"/>
                  <w:szCs w:val="18"/>
                </w:rPr>
                <w:t>https://www.un.org/en/</w:t>
              </w:r>
            </w:hyperlink>
          </w:p>
          <w:p w14:paraId="76903081"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4">
              <w:r>
                <w:rPr>
                  <w:color w:val="000000"/>
                  <w:sz w:val="18"/>
                  <w:szCs w:val="18"/>
                </w:rPr>
                <w:t>https://www.ted.com</w:t>
              </w:r>
            </w:hyperlink>
          </w:p>
          <w:p w14:paraId="14A1A9DF"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5">
              <w:r>
                <w:rPr>
                  <w:color w:val="000000"/>
                  <w:sz w:val="18"/>
                  <w:szCs w:val="18"/>
                </w:rPr>
                <w:t>https://edition.cnn.com</w:t>
              </w:r>
            </w:hyperlink>
          </w:p>
          <w:p w14:paraId="18FE7DCC"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6">
              <w:r>
                <w:rPr>
                  <w:color w:val="000000"/>
                  <w:sz w:val="18"/>
                  <w:szCs w:val="18"/>
                </w:rPr>
                <w:t>https://www.bbc.co.uk</w:t>
              </w:r>
            </w:hyperlink>
          </w:p>
          <w:p w14:paraId="762CADE8" w14:textId="77777777" w:rsidR="009447EC" w:rsidRDefault="009447EC" w:rsidP="009447EC">
            <w:pPr>
              <w:numPr>
                <w:ilvl w:val="0"/>
                <w:numId w:val="1"/>
              </w:numPr>
              <w:pBdr>
                <w:top w:val="nil"/>
                <w:left w:val="nil"/>
                <w:bottom w:val="nil"/>
                <w:right w:val="nil"/>
                <w:between w:val="nil"/>
              </w:pBdr>
              <w:rPr>
                <w:color w:val="000000"/>
                <w:sz w:val="18"/>
                <w:szCs w:val="18"/>
              </w:rPr>
            </w:pPr>
            <w:proofErr w:type="gramStart"/>
            <w:r>
              <w:rPr>
                <w:color w:val="000000"/>
                <w:sz w:val="18"/>
                <w:szCs w:val="18"/>
              </w:rPr>
              <w:t>English-Russian</w:t>
            </w:r>
            <w:proofErr w:type="gramEnd"/>
            <w:r>
              <w:rPr>
                <w:color w:val="000000"/>
                <w:sz w:val="18"/>
                <w:szCs w:val="18"/>
              </w:rPr>
              <w:t xml:space="preserve"> Online Dictionary: </w:t>
            </w:r>
            <w:hyperlink r:id="rId17">
              <w:r>
                <w:rPr>
                  <w:color w:val="000000"/>
                  <w:sz w:val="18"/>
                  <w:szCs w:val="18"/>
                </w:rPr>
                <w:t>www.multitran.com</w:t>
              </w:r>
            </w:hyperlink>
          </w:p>
          <w:p w14:paraId="2B18A354" w14:textId="77777777" w:rsidR="009447EC" w:rsidRDefault="009447EC" w:rsidP="009447EC">
            <w:pPr>
              <w:numPr>
                <w:ilvl w:val="0"/>
                <w:numId w:val="1"/>
              </w:numPr>
              <w:pBdr>
                <w:top w:val="nil"/>
                <w:left w:val="nil"/>
                <w:bottom w:val="nil"/>
                <w:right w:val="nil"/>
                <w:between w:val="nil"/>
              </w:pBdr>
              <w:rPr>
                <w:color w:val="000000"/>
                <w:sz w:val="18"/>
                <w:szCs w:val="18"/>
              </w:rPr>
            </w:pPr>
            <w:proofErr w:type="gramStart"/>
            <w:r>
              <w:rPr>
                <w:color w:val="000000"/>
                <w:sz w:val="18"/>
                <w:szCs w:val="18"/>
              </w:rPr>
              <w:t>English-Russian</w:t>
            </w:r>
            <w:proofErr w:type="gramEnd"/>
            <w:r>
              <w:rPr>
                <w:color w:val="000000"/>
                <w:sz w:val="18"/>
                <w:szCs w:val="18"/>
              </w:rPr>
              <w:t xml:space="preserve"> Online Dictionary: </w:t>
            </w:r>
            <w:hyperlink r:id="rId18">
              <w:r>
                <w:rPr>
                  <w:color w:val="000000"/>
                  <w:sz w:val="18"/>
                  <w:szCs w:val="18"/>
                </w:rPr>
                <w:t>https://www.lingvolive.com/en-us</w:t>
              </w:r>
            </w:hyperlink>
          </w:p>
          <w:p w14:paraId="6B3EA5B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9">
              <w:r>
                <w:rPr>
                  <w:color w:val="000000"/>
                  <w:sz w:val="18"/>
                  <w:szCs w:val="18"/>
                </w:rPr>
                <w:t>http://www.ozdic.com</w:t>
              </w:r>
            </w:hyperlink>
          </w:p>
          <w:p w14:paraId="5D67E293"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20">
              <w:r>
                <w:rPr>
                  <w:color w:val="000000"/>
                  <w:sz w:val="18"/>
                  <w:szCs w:val="18"/>
                </w:rPr>
                <w:t>https://www.oxfordlearnersdictionaries.com/</w:t>
              </w:r>
            </w:hyperlink>
          </w:p>
          <w:p w14:paraId="756C08BA"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1">
              <w:r>
                <w:rPr>
                  <w:color w:val="000000"/>
                  <w:sz w:val="18"/>
                  <w:szCs w:val="18"/>
                </w:rPr>
                <w:t>https://dictionary.cambridge.org</w:t>
              </w:r>
            </w:hyperlink>
          </w:p>
          <w:p w14:paraId="4C97B3EB" w14:textId="77777777" w:rsidR="009447EC" w:rsidRDefault="00000000" w:rsidP="009447EC">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447EC" w:rsidRDefault="009447EC" w:rsidP="009447EC">
            <w:pPr>
              <w:numPr>
                <w:ilvl w:val="0"/>
                <w:numId w:val="2"/>
              </w:numPr>
              <w:pBdr>
                <w:top w:val="nil"/>
                <w:left w:val="nil"/>
                <w:bottom w:val="nil"/>
                <w:right w:val="nil"/>
                <w:between w:val="nil"/>
              </w:pBdr>
              <w:rPr>
                <w:color w:val="000000"/>
                <w:sz w:val="18"/>
                <w:szCs w:val="18"/>
              </w:rPr>
            </w:pPr>
            <w:proofErr w:type="spellStart"/>
            <w:r>
              <w:rPr>
                <w:color w:val="000000"/>
                <w:sz w:val="18"/>
                <w:szCs w:val="18"/>
              </w:rPr>
              <w:t>FutureLearn</w:t>
            </w:r>
            <w:proofErr w:type="spellEnd"/>
            <w:r>
              <w:rPr>
                <w:color w:val="000000"/>
                <w:sz w:val="18"/>
                <w:szCs w:val="18"/>
              </w:rPr>
              <w:t xml:space="preserve"> platform courses </w:t>
            </w:r>
            <w:hyperlink r:id="rId22">
              <w:r>
                <w:rPr>
                  <w:color w:val="000000"/>
                  <w:sz w:val="18"/>
                  <w:szCs w:val="18"/>
                </w:rPr>
                <w:t>https://www.futurelearn.com/</w:t>
              </w:r>
            </w:hyperlink>
          </w:p>
          <w:p w14:paraId="4BF6A0AA"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3">
              <w:r>
                <w:rPr>
                  <w:color w:val="000000"/>
                  <w:sz w:val="18"/>
                  <w:szCs w:val="18"/>
                </w:rPr>
                <w:t>https://www.coursera.org/</w:t>
              </w:r>
            </w:hyperlink>
          </w:p>
          <w:p w14:paraId="4F7E80B5"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4">
              <w:r>
                <w:rPr>
                  <w:color w:val="000000"/>
                  <w:sz w:val="18"/>
                  <w:szCs w:val="18"/>
                </w:rPr>
                <w:t>https://www.e-ir.info/</w:t>
              </w:r>
            </w:hyperlink>
          </w:p>
          <w:p w14:paraId="431C8F9F" w14:textId="77777777" w:rsidR="009447EC" w:rsidRDefault="009447EC" w:rsidP="009447EC">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trPr>
          <w:trHeight w:val="5519"/>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5">
              <w:r w:rsidR="00CD5C93">
                <w:rPr>
                  <w:color w:val="000000"/>
                  <w:sz w:val="18"/>
                  <w:szCs w:val="18"/>
                  <w:u w:val="single"/>
                </w:rPr>
                <w:t xml:space="preserve">the Academic Policy </w:t>
              </w:r>
            </w:hyperlink>
            <w:r>
              <w:rPr>
                <w:color w:val="000000"/>
                <w:sz w:val="18"/>
                <w:szCs w:val="18"/>
                <w:u w:val="single"/>
              </w:rPr>
              <w:t xml:space="preserve">and </w:t>
            </w:r>
            <w:hyperlink r:id="rId26">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 xml:space="preserve">Documents are available on the main page of IS </w:t>
            </w:r>
            <w:proofErr w:type="gramStart"/>
            <w:r>
              <w:rPr>
                <w:sz w:val="18"/>
                <w:szCs w:val="18"/>
              </w:rPr>
              <w:t>Univer .</w:t>
            </w:r>
            <w:proofErr w:type="gramEnd"/>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proofErr w:type="spellStart"/>
            <w:r>
              <w:rPr>
                <w:b/>
                <w:color w:val="000000"/>
                <w:sz w:val="18"/>
                <w:szCs w:val="18"/>
              </w:rPr>
              <w:t>Аcademic</w:t>
            </w:r>
            <w:proofErr w:type="spellEnd"/>
            <w:r>
              <w:rPr>
                <w:b/>
                <w:color w:val="000000"/>
                <w:sz w:val="18"/>
                <w:szCs w:val="18"/>
              </w:rPr>
              <w:t xml:space="preserve"> honesty.</w:t>
            </w:r>
            <w:r>
              <w:rPr>
                <w:color w:val="000000"/>
                <w:sz w:val="22"/>
                <w:szCs w:val="22"/>
              </w:rPr>
              <w:t xml:space="preserve"> </w:t>
            </w:r>
            <w:r>
              <w:rPr>
                <w:sz w:val="18"/>
                <w:szCs w:val="18"/>
              </w:rPr>
              <w:t>Practical/laboratory classes, IWS develop the student's independence, critical thinking, and creativity. Plagiarism, forgery, the use of cheat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7">
              <w:r w:rsidR="00CD5C93">
                <w:rPr>
                  <w:color w:val="000000"/>
                  <w:sz w:val="18"/>
                  <w:szCs w:val="18"/>
                  <w:u w:val="single"/>
                </w:rPr>
                <w:t xml:space="preserve">the "Rules for the final control" </w:t>
              </w:r>
            </w:hyperlink>
            <w:r>
              <w:rPr>
                <w:sz w:val="18"/>
                <w:szCs w:val="18"/>
                <w:u w:val="single"/>
              </w:rPr>
              <w:t xml:space="preserve">, </w:t>
            </w:r>
            <w:hyperlink r:id="rId28">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 xml:space="preserve">Documents are available on the main page of IS </w:t>
            </w:r>
            <w:proofErr w:type="gramStart"/>
            <w:r>
              <w:rPr>
                <w:sz w:val="18"/>
                <w:szCs w:val="18"/>
              </w:rPr>
              <w:t>Univer .</w:t>
            </w:r>
            <w:proofErr w:type="gramEnd"/>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The deadline for each task is indicated in the calendar (schedule) for the implementation of the content of the course, as well as in the MOOC. Failure to meet deadlines results in loss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proofErr w:type="spellStart"/>
            <w:r>
              <w:rPr>
                <w:b/>
                <w:sz w:val="18"/>
                <w:szCs w:val="18"/>
              </w:rPr>
              <w:lastRenderedPageBreak/>
              <w:t>eINFORMATION</w:t>
            </w:r>
            <w:proofErr w:type="spellEnd"/>
            <w:r>
              <w:rPr>
                <w:b/>
                <w:sz w:val="18"/>
                <w:szCs w:val="18"/>
              </w:rPr>
              <w:t xml:space="preserve">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 xml:space="preserve">a type of assessment that is carried out </w:t>
            </w:r>
            <w:proofErr w:type="gramStart"/>
            <w:r>
              <w:rPr>
                <w:sz w:val="14"/>
                <w:szCs w:val="14"/>
              </w:rPr>
              <w:t>in the course of</w:t>
            </w:r>
            <w:proofErr w:type="gramEnd"/>
            <w:r>
              <w:rPr>
                <w:sz w:val="14"/>
                <w:szCs w:val="14"/>
              </w:rPr>
              <w:t xml:space="preserve"> daily learning activities. It is the current measure of progress. Provides an operational relationship between the student and the teacher. It allows you to determine the capabilities of the student, identify difficulties, help achieve the best results</w:t>
            </w:r>
            <w:proofErr w:type="gramStart"/>
            <w:r>
              <w:rPr>
                <w:sz w:val="14"/>
                <w:szCs w:val="14"/>
              </w:rPr>
              <w:t>, timely</w:t>
            </w:r>
            <w:proofErr w:type="gramEnd"/>
            <w:r>
              <w:rPr>
                <w:sz w:val="14"/>
                <w:szCs w:val="14"/>
              </w:rPr>
              <w:t xml:space="preserve">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77777777" w:rsidR="00CD5C93" w:rsidRDefault="00000000">
            <w:pPr>
              <w:jc w:val="both"/>
              <w:rPr>
                <w:sz w:val="14"/>
                <w:szCs w:val="14"/>
              </w:rPr>
            </w:pPr>
            <w:r>
              <w:rPr>
                <w:color w:val="FF0000"/>
                <w:sz w:val="14"/>
                <w:szCs w:val="14"/>
              </w:rPr>
              <w:t>The teacher introduces his own types of assessment or uses the proposed option</w:t>
            </w:r>
          </w:p>
        </w:tc>
        <w:tc>
          <w:tcPr>
            <w:tcW w:w="2268" w:type="dxa"/>
            <w:tcBorders>
              <w:left w:val="single" w:sz="4" w:space="0" w:color="000000"/>
              <w:right w:val="single" w:sz="4" w:space="0" w:color="000000"/>
            </w:tcBorders>
            <w:shd w:val="clear" w:color="auto" w:fill="auto"/>
          </w:tcPr>
          <w:p w14:paraId="3FE60EB7" w14:textId="77777777" w:rsidR="00CD5C93" w:rsidRDefault="00000000">
            <w:pPr>
              <w:jc w:val="both"/>
              <w:rPr>
                <w:b/>
                <w:sz w:val="14"/>
                <w:szCs w:val="14"/>
              </w:rPr>
            </w:pPr>
            <w:r>
              <w:rPr>
                <w:b/>
                <w:sz w:val="14"/>
                <w:szCs w:val="14"/>
              </w:rPr>
              <w:t>Points % content</w:t>
            </w:r>
          </w:p>
          <w:p w14:paraId="77CF4A7C" w14:textId="77777777" w:rsidR="00CD5C93" w:rsidRDefault="00000000">
            <w:pPr>
              <w:rPr>
                <w:color w:val="FF0000"/>
                <w:sz w:val="14"/>
                <w:szCs w:val="14"/>
              </w:rPr>
            </w:pPr>
            <w:r>
              <w:rPr>
                <w:color w:val="FF0000"/>
                <w:sz w:val="14"/>
                <w:szCs w:val="14"/>
              </w:rPr>
              <w:t>The teacher enters his score into points in accordance with the calendar (schedule).</w:t>
            </w:r>
          </w:p>
          <w:p w14:paraId="6669663D" w14:textId="77777777" w:rsidR="00CD5C93" w:rsidRDefault="00000000">
            <w:pPr>
              <w:rPr>
                <w:color w:val="FF0000"/>
                <w:sz w:val="14"/>
                <w:szCs w:val="14"/>
                <w:u w:val="single"/>
              </w:rPr>
            </w:pPr>
            <w:r>
              <w:rPr>
                <w:color w:val="FF0000"/>
                <w:sz w:val="14"/>
                <w:szCs w:val="14"/>
                <w:u w:val="single"/>
              </w:rPr>
              <w:t>The exam does not change</w:t>
            </w:r>
          </w:p>
          <w:p w14:paraId="74842147" w14:textId="77777777" w:rsidR="00CD5C93" w:rsidRDefault="00000000">
            <w:pPr>
              <w:rPr>
                <w:b/>
                <w:sz w:val="14"/>
                <w:szCs w:val="14"/>
              </w:rPr>
            </w:pPr>
            <w:r>
              <w:rPr>
                <w:color w:val="FF0000"/>
                <w:sz w:val="14"/>
                <w:szCs w:val="14"/>
                <w:u w:val="single"/>
              </w:rPr>
              <w:t>and the final score in the course.</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proofErr w:type="spellStart"/>
            <w:r w:rsidRPr="00F2186E">
              <w:rPr>
                <w:b/>
                <w:bCs/>
                <w:sz w:val="18"/>
                <w:szCs w:val="18"/>
              </w:rPr>
              <w:t>ethods</w:t>
            </w:r>
            <w:proofErr w:type="spellEnd"/>
            <w:r w:rsidRPr="00F2186E">
              <w:rPr>
                <w:b/>
                <w:bCs/>
                <w:sz w:val="18"/>
                <w:szCs w:val="18"/>
              </w:rPr>
              <w:t xml:space="preserve">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aa"/>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0608C0" w:rsidRPr="00F2186E" w14:paraId="52AC5588" w14:textId="77777777" w:rsidTr="002422E1">
        <w:tc>
          <w:tcPr>
            <w:tcW w:w="869" w:type="dxa"/>
            <w:shd w:val="clear" w:color="auto" w:fill="auto"/>
          </w:tcPr>
          <w:p w14:paraId="73CC0EAC" w14:textId="77777777" w:rsidR="000608C0" w:rsidRPr="00F2186E" w:rsidRDefault="000608C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0608C0" w:rsidRDefault="000608C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38C75061" w14:textId="77777777" w:rsidR="000608C0" w:rsidRDefault="000608C0" w:rsidP="002422E1">
            <w:pPr>
              <w:snapToGrid w:val="0"/>
              <w:jc w:val="both"/>
              <w:rPr>
                <w:b/>
                <w:bCs/>
                <w:sz w:val="18"/>
                <w:szCs w:val="18"/>
                <w:lang w:val="en-US"/>
              </w:rPr>
            </w:pPr>
          </w:p>
          <w:p w14:paraId="51637DDE" w14:textId="77777777" w:rsidR="000608C0" w:rsidRPr="00905497" w:rsidRDefault="000608C0" w:rsidP="002422E1">
            <w:pPr>
              <w:pStyle w:val="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70E08550" w14:textId="77777777" w:rsidR="000608C0" w:rsidRPr="00905497" w:rsidRDefault="000608C0" w:rsidP="002422E1">
            <w:pPr>
              <w:rPr>
                <w:sz w:val="18"/>
                <w:szCs w:val="18"/>
              </w:rPr>
            </w:pPr>
            <w:r w:rsidRPr="00905497">
              <w:rPr>
                <w:rStyle w:val="ab"/>
                <w:rFonts w:eastAsiaTheme="majorEastAsia"/>
                <w:sz w:val="18"/>
                <w:szCs w:val="18"/>
              </w:rPr>
              <w:t>Topics</w:t>
            </w:r>
            <w:r w:rsidRPr="00905497">
              <w:rPr>
                <w:sz w:val="18"/>
                <w:szCs w:val="18"/>
              </w:rPr>
              <w:t>: Definition, Scope, and Importance of Intercultural Communication.</w:t>
            </w:r>
          </w:p>
          <w:p w14:paraId="70673BD4" w14:textId="77777777" w:rsidR="000608C0" w:rsidRPr="00905497" w:rsidRDefault="000608C0" w:rsidP="002422E1">
            <w:pPr>
              <w:rPr>
                <w:sz w:val="18"/>
                <w:szCs w:val="18"/>
              </w:rPr>
            </w:pPr>
            <w:r w:rsidRPr="00905497">
              <w:rPr>
                <w:rStyle w:val="ab"/>
                <w:rFonts w:eastAsiaTheme="majorEastAsia"/>
                <w:sz w:val="18"/>
                <w:szCs w:val="18"/>
              </w:rPr>
              <w:t>Readings</w:t>
            </w:r>
            <w:r w:rsidRPr="00905497">
              <w:rPr>
                <w:sz w:val="18"/>
                <w:szCs w:val="18"/>
              </w:rPr>
              <w:t>: "Intercultural Communication in the Global Workplace" (Ch. 1)</w:t>
            </w:r>
          </w:p>
          <w:p w14:paraId="436F3844" w14:textId="77777777" w:rsidR="000608C0" w:rsidRPr="00905497" w:rsidRDefault="000608C0" w:rsidP="002422E1">
            <w:pPr>
              <w:rPr>
                <w:sz w:val="18"/>
                <w:szCs w:val="18"/>
              </w:rPr>
            </w:pPr>
            <w:r w:rsidRPr="00905497">
              <w:rPr>
                <w:rStyle w:val="ab"/>
                <w:rFonts w:eastAsiaTheme="majorEastAsia"/>
                <w:sz w:val="18"/>
                <w:szCs w:val="18"/>
              </w:rPr>
              <w:t>Activities</w:t>
            </w:r>
            <w:r w:rsidRPr="00905497">
              <w:rPr>
                <w:sz w:val="18"/>
                <w:szCs w:val="18"/>
              </w:rPr>
              <w:t>: Case study on communication breakdown in an international setting.</w:t>
            </w:r>
          </w:p>
        </w:tc>
        <w:tc>
          <w:tcPr>
            <w:tcW w:w="928" w:type="dxa"/>
            <w:shd w:val="clear" w:color="auto" w:fill="auto"/>
          </w:tcPr>
          <w:p w14:paraId="1CCE531C" w14:textId="77777777" w:rsidR="000608C0" w:rsidRPr="001C4307" w:rsidRDefault="000608C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4A35E24E" w14:textId="77777777" w:rsidTr="002422E1">
        <w:tc>
          <w:tcPr>
            <w:tcW w:w="869" w:type="dxa"/>
            <w:vMerge w:val="restart"/>
            <w:shd w:val="clear" w:color="auto" w:fill="auto"/>
          </w:tcPr>
          <w:p w14:paraId="385A368C" w14:textId="77777777" w:rsidR="000608C0" w:rsidRPr="00F2186E" w:rsidRDefault="000608C0" w:rsidP="002422E1">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0608C0" w:rsidRPr="00905497" w:rsidRDefault="000608C0" w:rsidP="002422E1">
            <w:pPr>
              <w:snapToGrid w:val="0"/>
              <w:jc w:val="both"/>
              <w:rPr>
                <w:b/>
                <w:bCs/>
                <w:sz w:val="18"/>
                <w:szCs w:val="18"/>
              </w:rPr>
            </w:pPr>
            <w:r w:rsidRPr="00905497">
              <w:rPr>
                <w:b/>
                <w:bCs/>
                <w:sz w:val="18"/>
                <w:szCs w:val="18"/>
              </w:rPr>
              <w:t>LECTURE 2: The concept of culture</w:t>
            </w:r>
          </w:p>
          <w:p w14:paraId="1BFB6CF7" w14:textId="77777777" w:rsidR="000608C0" w:rsidRDefault="000608C0" w:rsidP="002422E1">
            <w:pPr>
              <w:snapToGrid w:val="0"/>
              <w:jc w:val="both"/>
              <w:rPr>
                <w:b/>
                <w:bCs/>
                <w:iCs/>
                <w:sz w:val="18"/>
                <w:szCs w:val="18"/>
              </w:rPr>
            </w:pPr>
          </w:p>
          <w:p w14:paraId="178FF801" w14:textId="77777777" w:rsidR="000608C0" w:rsidRDefault="000608C0" w:rsidP="002422E1">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092A01A7" w14:textId="77777777" w:rsidR="000608C0" w:rsidRPr="00905497" w:rsidRDefault="000608C0" w:rsidP="002422E1">
            <w:pPr>
              <w:rPr>
                <w:sz w:val="18"/>
              </w:rPr>
            </w:pPr>
            <w:r w:rsidRPr="00905497">
              <w:rPr>
                <w:rStyle w:val="ab"/>
                <w:rFonts w:eastAsiaTheme="majorEastAsia"/>
                <w:sz w:val="18"/>
              </w:rPr>
              <w:t>Topics</w:t>
            </w:r>
            <w:r w:rsidRPr="00905497">
              <w:rPr>
                <w:sz w:val="18"/>
              </w:rPr>
              <w:t>: Key Theories (e.g., Hofstede’s Cultural Dimensions, Hall’s High and Low Context Cultures).</w:t>
            </w:r>
          </w:p>
          <w:p w14:paraId="2B8E1B7E" w14:textId="77777777" w:rsidR="000608C0" w:rsidRPr="00905497" w:rsidRDefault="000608C0" w:rsidP="002422E1">
            <w:pPr>
              <w:rPr>
                <w:sz w:val="18"/>
              </w:rPr>
            </w:pPr>
            <w:r w:rsidRPr="00905497">
              <w:rPr>
                <w:rStyle w:val="ab"/>
                <w:rFonts w:eastAsiaTheme="majorEastAsia"/>
                <w:sz w:val="18"/>
              </w:rPr>
              <w:t>Readings</w:t>
            </w:r>
            <w:r w:rsidRPr="00905497">
              <w:rPr>
                <w:sz w:val="18"/>
              </w:rPr>
              <w:t>: Hofstede's "Culture’s Consequences" (excerpts).</w:t>
            </w:r>
          </w:p>
          <w:p w14:paraId="05C1709E" w14:textId="77777777" w:rsidR="000608C0" w:rsidRPr="00905497" w:rsidRDefault="000608C0" w:rsidP="002422E1">
            <w:pPr>
              <w:snapToGrid w:val="0"/>
              <w:jc w:val="both"/>
              <w:rPr>
                <w:b/>
                <w:bCs/>
                <w:sz w:val="18"/>
                <w:szCs w:val="18"/>
              </w:rPr>
            </w:pPr>
            <w:r w:rsidRPr="00905497">
              <w:rPr>
                <w:rStyle w:val="ab"/>
                <w:rFonts w:eastAsiaTheme="majorEastAsia"/>
                <w:sz w:val="18"/>
              </w:rPr>
              <w:t>Activities</w:t>
            </w:r>
            <w:r w:rsidRPr="00905497">
              <w:rPr>
                <w:sz w:val="18"/>
              </w:rPr>
              <w:t>: Group discussion on how these theories apply to translation and international relations.</w:t>
            </w:r>
          </w:p>
        </w:tc>
        <w:tc>
          <w:tcPr>
            <w:tcW w:w="928" w:type="dxa"/>
            <w:shd w:val="clear" w:color="auto" w:fill="auto"/>
          </w:tcPr>
          <w:p w14:paraId="690A079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0D1C31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0608C0" w:rsidRPr="00F2186E" w14:paraId="2FB10B29" w14:textId="77777777" w:rsidTr="002422E1">
        <w:tc>
          <w:tcPr>
            <w:tcW w:w="869" w:type="dxa"/>
            <w:shd w:val="clear" w:color="auto" w:fill="auto"/>
          </w:tcPr>
          <w:p w14:paraId="2C7D125F" w14:textId="77777777" w:rsidR="000608C0" w:rsidRPr="00F2186E" w:rsidRDefault="000608C0" w:rsidP="002422E1">
            <w:pPr>
              <w:tabs>
                <w:tab w:val="left" w:pos="1276"/>
              </w:tabs>
              <w:jc w:val="center"/>
              <w:rPr>
                <w:b/>
                <w:bCs/>
                <w:sz w:val="18"/>
                <w:szCs w:val="18"/>
              </w:rPr>
            </w:pPr>
            <w:r w:rsidRPr="00F2186E">
              <w:rPr>
                <w:b/>
                <w:bCs/>
                <w:sz w:val="18"/>
                <w:szCs w:val="18"/>
              </w:rPr>
              <w:lastRenderedPageBreak/>
              <w:t>3</w:t>
            </w:r>
          </w:p>
        </w:tc>
        <w:tc>
          <w:tcPr>
            <w:tcW w:w="7986" w:type="dxa"/>
            <w:shd w:val="clear" w:color="auto" w:fill="auto"/>
          </w:tcPr>
          <w:p w14:paraId="55368719" w14:textId="77777777" w:rsidR="000608C0" w:rsidRPr="00905497" w:rsidRDefault="000608C0" w:rsidP="002422E1">
            <w:pPr>
              <w:snapToGrid w:val="0"/>
              <w:jc w:val="both"/>
              <w:rPr>
                <w:b/>
                <w:bCs/>
                <w:sz w:val="18"/>
                <w:szCs w:val="18"/>
              </w:rPr>
            </w:pPr>
            <w:r w:rsidRPr="00905497">
              <w:rPr>
                <w:b/>
                <w:bCs/>
                <w:sz w:val="18"/>
                <w:szCs w:val="18"/>
              </w:rPr>
              <w:t>LECTURE 3: The concept of communication</w:t>
            </w:r>
          </w:p>
          <w:p w14:paraId="27E9B9F4" w14:textId="77777777" w:rsidR="000608C0" w:rsidRDefault="000608C0" w:rsidP="002422E1">
            <w:pPr>
              <w:snapToGrid w:val="0"/>
              <w:jc w:val="both"/>
              <w:rPr>
                <w:b/>
                <w:bCs/>
                <w:iCs/>
                <w:sz w:val="18"/>
                <w:szCs w:val="18"/>
              </w:rPr>
            </w:pPr>
          </w:p>
          <w:p w14:paraId="4C8F8062" w14:textId="77777777" w:rsidR="000608C0" w:rsidRDefault="000608C0" w:rsidP="002422E1">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383D1907" w14:textId="77777777" w:rsidR="000608C0" w:rsidRPr="00905497" w:rsidRDefault="000608C0" w:rsidP="002422E1">
            <w:pPr>
              <w:rPr>
                <w:sz w:val="20"/>
              </w:rPr>
            </w:pPr>
            <w:r w:rsidRPr="00905497">
              <w:rPr>
                <w:rStyle w:val="ab"/>
                <w:rFonts w:eastAsiaTheme="majorEastAsia"/>
                <w:sz w:val="20"/>
              </w:rPr>
              <w:t>Topics</w:t>
            </w:r>
            <w:r w:rsidRPr="00905497">
              <w:rPr>
                <w:sz w:val="20"/>
              </w:rPr>
              <w:t>: Identity, Ethnicity, and Nationality in Communication.</w:t>
            </w:r>
          </w:p>
          <w:p w14:paraId="1AF5EAD3" w14:textId="77777777" w:rsidR="000608C0" w:rsidRPr="00905497" w:rsidRDefault="000608C0" w:rsidP="002422E1">
            <w:pPr>
              <w:rPr>
                <w:sz w:val="20"/>
              </w:rPr>
            </w:pPr>
            <w:r w:rsidRPr="00905497">
              <w:rPr>
                <w:rStyle w:val="ab"/>
                <w:rFonts w:eastAsiaTheme="majorEastAsia"/>
                <w:sz w:val="20"/>
              </w:rPr>
              <w:t>Readings</w:t>
            </w:r>
            <w:r w:rsidRPr="00905497">
              <w:rPr>
                <w:sz w:val="20"/>
              </w:rPr>
              <w:t>: "Communicating Across Cultures" (Ch. 3).</w:t>
            </w:r>
          </w:p>
          <w:p w14:paraId="673E6CDA" w14:textId="77777777" w:rsidR="000608C0" w:rsidRPr="00905497" w:rsidRDefault="000608C0" w:rsidP="002422E1">
            <w:pPr>
              <w:snapToGrid w:val="0"/>
              <w:jc w:val="both"/>
              <w:rPr>
                <w:b/>
                <w:bCs/>
                <w:sz w:val="18"/>
                <w:szCs w:val="18"/>
              </w:rPr>
            </w:pPr>
            <w:r w:rsidRPr="00905497">
              <w:rPr>
                <w:rStyle w:val="ab"/>
                <w:rFonts w:eastAsiaTheme="majorEastAsia"/>
                <w:sz w:val="20"/>
              </w:rPr>
              <w:t>Activities</w:t>
            </w:r>
            <w:r w:rsidRPr="00905497">
              <w:rPr>
                <w:sz w:val="20"/>
              </w:rPr>
              <w:t>: Analyze case studies of identity conflicts in legal or political translation contexts.</w:t>
            </w:r>
          </w:p>
        </w:tc>
        <w:tc>
          <w:tcPr>
            <w:tcW w:w="928" w:type="dxa"/>
            <w:shd w:val="clear" w:color="auto" w:fill="auto"/>
          </w:tcPr>
          <w:p w14:paraId="60E2DCFB"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A4477B3"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B90E3A1" w14:textId="77777777" w:rsidTr="002422E1">
        <w:tc>
          <w:tcPr>
            <w:tcW w:w="869" w:type="dxa"/>
            <w:shd w:val="clear" w:color="auto" w:fill="auto"/>
          </w:tcPr>
          <w:p w14:paraId="3605E48F" w14:textId="77777777" w:rsidR="000608C0" w:rsidRPr="00F2186E" w:rsidRDefault="000608C0" w:rsidP="002422E1">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0608C0" w:rsidRPr="00905497" w:rsidRDefault="000608C0" w:rsidP="002422E1">
            <w:pPr>
              <w:snapToGrid w:val="0"/>
              <w:jc w:val="both"/>
              <w:rPr>
                <w:b/>
                <w:bCs/>
                <w:sz w:val="18"/>
                <w:szCs w:val="18"/>
              </w:rPr>
            </w:pPr>
            <w:r w:rsidRPr="00905497">
              <w:rPr>
                <w:b/>
                <w:bCs/>
                <w:sz w:val="18"/>
                <w:szCs w:val="18"/>
              </w:rPr>
              <w:t>LECTURE 4: Psychological aspects of communication</w:t>
            </w:r>
          </w:p>
          <w:p w14:paraId="6BB59638" w14:textId="77777777" w:rsidR="000608C0" w:rsidRPr="00905497" w:rsidRDefault="000608C0" w:rsidP="002422E1">
            <w:pPr>
              <w:snapToGrid w:val="0"/>
              <w:jc w:val="both"/>
              <w:rPr>
                <w:b/>
                <w:bCs/>
                <w:iCs/>
                <w:sz w:val="18"/>
                <w:szCs w:val="18"/>
              </w:rPr>
            </w:pPr>
          </w:p>
          <w:p w14:paraId="3050CC25" w14:textId="77777777" w:rsidR="000608C0" w:rsidRPr="00905497" w:rsidRDefault="000608C0" w:rsidP="002422E1">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26B46D34" w14:textId="77777777" w:rsidR="000608C0" w:rsidRPr="00905497" w:rsidRDefault="000608C0" w:rsidP="002422E1">
            <w:pPr>
              <w:rPr>
                <w:sz w:val="18"/>
                <w:szCs w:val="18"/>
              </w:rPr>
            </w:pPr>
            <w:r w:rsidRPr="00905497">
              <w:rPr>
                <w:rStyle w:val="ab"/>
                <w:rFonts w:eastAsiaTheme="majorEastAsia"/>
                <w:sz w:val="18"/>
                <w:szCs w:val="18"/>
              </w:rPr>
              <w:t>Topics</w:t>
            </w:r>
            <w:r w:rsidRPr="00905497">
              <w:rPr>
                <w:sz w:val="18"/>
                <w:szCs w:val="18"/>
              </w:rPr>
              <w:t>: Differences in Verbal and Non-Verbal Communication Across Cultures.</w:t>
            </w:r>
          </w:p>
          <w:p w14:paraId="72CE1B7C" w14:textId="77777777" w:rsidR="000608C0" w:rsidRPr="00905497" w:rsidRDefault="000608C0" w:rsidP="002422E1">
            <w:pPr>
              <w:rPr>
                <w:sz w:val="18"/>
                <w:szCs w:val="18"/>
              </w:rPr>
            </w:pPr>
            <w:r w:rsidRPr="00905497">
              <w:rPr>
                <w:rStyle w:val="ab"/>
                <w:rFonts w:eastAsiaTheme="majorEastAsia"/>
                <w:sz w:val="18"/>
                <w:szCs w:val="18"/>
              </w:rPr>
              <w:t>Readings</w:t>
            </w:r>
            <w:r w:rsidRPr="00905497">
              <w:rPr>
                <w:sz w:val="18"/>
                <w:szCs w:val="18"/>
              </w:rPr>
              <w:t>: "The Silent Language" by Edward T. Hall (excerpts).</w:t>
            </w:r>
          </w:p>
          <w:p w14:paraId="68015BB5" w14:textId="77777777" w:rsidR="000608C0" w:rsidRPr="00905497" w:rsidRDefault="000608C0" w:rsidP="002422E1">
            <w:pPr>
              <w:snapToGrid w:val="0"/>
              <w:jc w:val="both"/>
              <w:rPr>
                <w:b/>
                <w:bCs/>
                <w:sz w:val="18"/>
                <w:szCs w:val="18"/>
              </w:rPr>
            </w:pPr>
            <w:r w:rsidRPr="00905497">
              <w:rPr>
                <w:rStyle w:val="ab"/>
                <w:rFonts w:eastAsiaTheme="majorEastAsia"/>
                <w:sz w:val="18"/>
                <w:szCs w:val="18"/>
              </w:rPr>
              <w:t>Activities</w:t>
            </w:r>
            <w:r w:rsidRPr="00905497">
              <w:rPr>
                <w:sz w:val="18"/>
                <w:szCs w:val="18"/>
              </w:rPr>
              <w:t>: Role-play exercises simulating intercultural negotiations.</w:t>
            </w:r>
          </w:p>
        </w:tc>
        <w:tc>
          <w:tcPr>
            <w:tcW w:w="928" w:type="dxa"/>
            <w:shd w:val="clear" w:color="auto" w:fill="auto"/>
          </w:tcPr>
          <w:p w14:paraId="17280BBE"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573B7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5D491E40" w14:textId="77777777" w:rsidTr="002422E1">
        <w:tc>
          <w:tcPr>
            <w:tcW w:w="869" w:type="dxa"/>
            <w:shd w:val="clear" w:color="auto" w:fill="auto"/>
          </w:tcPr>
          <w:p w14:paraId="71F4626E"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0608C0" w:rsidRPr="001C4307" w:rsidRDefault="000608C0" w:rsidP="002422E1">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57F3606F" w14:textId="77777777" w:rsidR="000608C0" w:rsidRDefault="000608C0" w:rsidP="002422E1">
            <w:pPr>
              <w:snapToGrid w:val="0"/>
              <w:jc w:val="both"/>
              <w:rPr>
                <w:b/>
                <w:bCs/>
                <w:sz w:val="18"/>
                <w:szCs w:val="18"/>
              </w:rPr>
            </w:pPr>
          </w:p>
          <w:p w14:paraId="2EC77651" w14:textId="77777777" w:rsidR="000608C0" w:rsidRDefault="000608C0" w:rsidP="002422E1">
            <w:pPr>
              <w:snapToGrid w:val="0"/>
              <w:jc w:val="both"/>
              <w:rPr>
                <w:b/>
                <w:sz w:val="20"/>
              </w:rPr>
            </w:pPr>
            <w:r>
              <w:rPr>
                <w:b/>
                <w:bCs/>
                <w:sz w:val="18"/>
                <w:szCs w:val="18"/>
              </w:rPr>
              <w:t xml:space="preserve">SEMINAR 5: </w:t>
            </w:r>
            <w:r w:rsidRPr="00905497">
              <w:rPr>
                <w:b/>
                <w:sz w:val="20"/>
              </w:rPr>
              <w:t>Cross-Cultural Communication in Legal Contexts</w:t>
            </w:r>
          </w:p>
          <w:p w14:paraId="3512BBCC" w14:textId="77777777" w:rsidR="000608C0" w:rsidRPr="00905497" w:rsidRDefault="000608C0" w:rsidP="002422E1">
            <w:pPr>
              <w:rPr>
                <w:sz w:val="20"/>
              </w:rPr>
            </w:pPr>
            <w:r w:rsidRPr="00905497">
              <w:rPr>
                <w:rStyle w:val="ab"/>
                <w:rFonts w:eastAsiaTheme="majorEastAsia"/>
                <w:sz w:val="20"/>
              </w:rPr>
              <w:t>Topics</w:t>
            </w:r>
            <w:r w:rsidRPr="00905497">
              <w:rPr>
                <w:sz w:val="20"/>
              </w:rPr>
              <w:t>: Intercultural Communication in International Law and Legal Translation.</w:t>
            </w:r>
          </w:p>
          <w:p w14:paraId="2ABB47B2" w14:textId="77777777" w:rsidR="000608C0" w:rsidRPr="00905497" w:rsidRDefault="000608C0" w:rsidP="002422E1">
            <w:pPr>
              <w:rPr>
                <w:sz w:val="20"/>
              </w:rPr>
            </w:pPr>
            <w:r w:rsidRPr="00905497">
              <w:rPr>
                <w:rStyle w:val="ab"/>
                <w:rFonts w:eastAsiaTheme="majorEastAsia"/>
                <w:sz w:val="20"/>
              </w:rPr>
              <w:t>Readings</w:t>
            </w:r>
            <w:r w:rsidRPr="00905497">
              <w:rPr>
                <w:sz w:val="20"/>
              </w:rPr>
              <w:t>: "Translation and Law" (Ch. 4).</w:t>
            </w:r>
          </w:p>
          <w:p w14:paraId="6DBA2F2F" w14:textId="77777777" w:rsidR="000608C0" w:rsidRPr="004172CE" w:rsidRDefault="000608C0" w:rsidP="002422E1">
            <w:pPr>
              <w:snapToGrid w:val="0"/>
              <w:jc w:val="both"/>
              <w:rPr>
                <w:b/>
                <w:bCs/>
                <w:sz w:val="18"/>
                <w:szCs w:val="18"/>
              </w:rPr>
            </w:pPr>
            <w:r w:rsidRPr="00905497">
              <w:rPr>
                <w:rStyle w:val="ab"/>
                <w:rFonts w:eastAsiaTheme="majorEastAsia"/>
                <w:sz w:val="20"/>
              </w:rPr>
              <w:t>Activities</w:t>
            </w:r>
            <w:r w:rsidRPr="00905497">
              <w:rPr>
                <w:sz w:val="20"/>
              </w:rPr>
              <w:t>: Review of legal documents from different cultures and the challenges of translation.</w:t>
            </w:r>
          </w:p>
        </w:tc>
        <w:tc>
          <w:tcPr>
            <w:tcW w:w="928" w:type="dxa"/>
            <w:shd w:val="clear" w:color="auto" w:fill="auto"/>
          </w:tcPr>
          <w:p w14:paraId="1AB10EC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90563D"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0608C0" w:rsidRPr="00F2186E" w14:paraId="6CF259E9" w14:textId="77777777" w:rsidTr="002422E1">
        <w:tc>
          <w:tcPr>
            <w:tcW w:w="869" w:type="dxa"/>
            <w:vMerge w:val="restart"/>
            <w:shd w:val="clear" w:color="auto" w:fill="auto"/>
          </w:tcPr>
          <w:p w14:paraId="65EF8C93" w14:textId="77777777" w:rsidR="000608C0" w:rsidRPr="00F2186E" w:rsidRDefault="000608C0" w:rsidP="002422E1">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0608C0" w:rsidRPr="004172CE" w:rsidRDefault="000608C0" w:rsidP="002422E1">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7FA0B6C4" w14:textId="77777777" w:rsidR="000608C0" w:rsidRDefault="000608C0" w:rsidP="002422E1">
            <w:pPr>
              <w:snapToGrid w:val="0"/>
              <w:jc w:val="both"/>
              <w:rPr>
                <w:b/>
                <w:bCs/>
                <w:sz w:val="18"/>
                <w:szCs w:val="18"/>
              </w:rPr>
            </w:pPr>
          </w:p>
          <w:p w14:paraId="5390674D" w14:textId="77777777" w:rsidR="000608C0" w:rsidRDefault="000608C0" w:rsidP="002422E1">
            <w:pPr>
              <w:snapToGrid w:val="0"/>
              <w:jc w:val="both"/>
              <w:rPr>
                <w:b/>
                <w:sz w:val="18"/>
              </w:rPr>
            </w:pPr>
            <w:r>
              <w:rPr>
                <w:b/>
                <w:bCs/>
                <w:sz w:val="18"/>
                <w:szCs w:val="18"/>
              </w:rPr>
              <w:t xml:space="preserve">SEMINAR 6: </w:t>
            </w:r>
            <w:r w:rsidRPr="00905497">
              <w:rPr>
                <w:b/>
                <w:sz w:val="18"/>
              </w:rPr>
              <w:t>Power, Authority, and Hierarchy in Intercultural Communication</w:t>
            </w:r>
          </w:p>
          <w:p w14:paraId="65D7D69A" w14:textId="77777777" w:rsidR="000608C0" w:rsidRPr="00905497" w:rsidRDefault="000608C0" w:rsidP="002422E1">
            <w:pPr>
              <w:rPr>
                <w:sz w:val="18"/>
              </w:rPr>
            </w:pPr>
            <w:r w:rsidRPr="00905497">
              <w:rPr>
                <w:rStyle w:val="ab"/>
                <w:rFonts w:eastAsiaTheme="majorEastAsia"/>
                <w:sz w:val="18"/>
              </w:rPr>
              <w:t>Topics</w:t>
            </w:r>
            <w:r w:rsidRPr="00905497">
              <w:rPr>
                <w:sz w:val="18"/>
              </w:rPr>
              <w:t>: Power Distance and Its Impact on Communication.</w:t>
            </w:r>
          </w:p>
          <w:p w14:paraId="2450C5C9" w14:textId="77777777" w:rsidR="000608C0" w:rsidRPr="00905497" w:rsidRDefault="000608C0" w:rsidP="002422E1">
            <w:pPr>
              <w:rPr>
                <w:sz w:val="18"/>
              </w:rPr>
            </w:pPr>
            <w:r w:rsidRPr="00905497">
              <w:rPr>
                <w:rStyle w:val="ab"/>
                <w:rFonts w:eastAsiaTheme="majorEastAsia"/>
                <w:sz w:val="18"/>
              </w:rPr>
              <w:t>Readings</w:t>
            </w:r>
            <w:r w:rsidRPr="00905497">
              <w:rPr>
                <w:sz w:val="18"/>
              </w:rPr>
              <w:t>: Hofstede’s Power Distance Index.</w:t>
            </w:r>
          </w:p>
          <w:p w14:paraId="49C082D1" w14:textId="77777777" w:rsidR="000608C0" w:rsidRPr="004172CE" w:rsidRDefault="000608C0" w:rsidP="002422E1">
            <w:pPr>
              <w:snapToGrid w:val="0"/>
              <w:jc w:val="both"/>
              <w:rPr>
                <w:b/>
                <w:bCs/>
                <w:sz w:val="18"/>
                <w:szCs w:val="18"/>
              </w:rPr>
            </w:pPr>
            <w:r w:rsidRPr="00905497">
              <w:rPr>
                <w:rStyle w:val="ab"/>
                <w:rFonts w:eastAsiaTheme="majorEastAsia"/>
                <w:sz w:val="18"/>
              </w:rPr>
              <w:t>Activities</w:t>
            </w:r>
            <w:r w:rsidRPr="00905497">
              <w:rPr>
                <w:sz w:val="18"/>
              </w:rPr>
              <w:t>: Debate on how hierarchical structures affect international diplomacy and translation.</w:t>
            </w:r>
          </w:p>
        </w:tc>
        <w:tc>
          <w:tcPr>
            <w:tcW w:w="928" w:type="dxa"/>
            <w:shd w:val="clear" w:color="auto" w:fill="auto"/>
          </w:tcPr>
          <w:p w14:paraId="79675AB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D1154E4"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0608C0" w:rsidRPr="00F2186E" w14:paraId="630EB0EA" w14:textId="77777777" w:rsidTr="002422E1">
        <w:tc>
          <w:tcPr>
            <w:tcW w:w="869" w:type="dxa"/>
            <w:vMerge w:val="restart"/>
            <w:shd w:val="clear" w:color="auto" w:fill="auto"/>
          </w:tcPr>
          <w:p w14:paraId="0A9E7316" w14:textId="77777777" w:rsidR="000608C0" w:rsidRPr="00F2186E" w:rsidRDefault="000608C0" w:rsidP="002422E1">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6F510D2B" w14:textId="77777777" w:rsidR="000608C0" w:rsidRDefault="000608C0" w:rsidP="002422E1">
            <w:pPr>
              <w:snapToGrid w:val="0"/>
              <w:jc w:val="both"/>
              <w:rPr>
                <w:b/>
                <w:bCs/>
                <w:sz w:val="18"/>
                <w:szCs w:val="18"/>
              </w:rPr>
            </w:pPr>
          </w:p>
          <w:p w14:paraId="13730F41" w14:textId="77777777" w:rsidR="000608C0" w:rsidRPr="001B2A50" w:rsidRDefault="000608C0" w:rsidP="002422E1">
            <w:pPr>
              <w:snapToGrid w:val="0"/>
              <w:jc w:val="both"/>
              <w:rPr>
                <w:sz w:val="18"/>
              </w:rPr>
            </w:pPr>
            <w:r>
              <w:rPr>
                <w:b/>
                <w:bCs/>
                <w:sz w:val="18"/>
                <w:szCs w:val="18"/>
              </w:rPr>
              <w:t xml:space="preserve">SEMINAR 7: </w:t>
            </w:r>
            <w:r w:rsidRPr="001B2A50">
              <w:rPr>
                <w:b/>
                <w:sz w:val="18"/>
              </w:rPr>
              <w:t>Cultural Stereotypes and Prejudices</w:t>
            </w:r>
          </w:p>
          <w:p w14:paraId="401CE1FE" w14:textId="77777777" w:rsidR="000608C0" w:rsidRPr="001B2A50" w:rsidRDefault="000608C0" w:rsidP="002422E1">
            <w:pPr>
              <w:rPr>
                <w:sz w:val="18"/>
              </w:rPr>
            </w:pPr>
            <w:r w:rsidRPr="001B2A50">
              <w:rPr>
                <w:rStyle w:val="ab"/>
                <w:rFonts w:eastAsiaTheme="majorEastAsia"/>
                <w:sz w:val="18"/>
              </w:rPr>
              <w:t>Topics</w:t>
            </w:r>
            <w:r w:rsidRPr="001B2A50">
              <w:rPr>
                <w:sz w:val="18"/>
              </w:rPr>
              <w:t>: Stereotyping, Prejudice, and Their Effect on Intercultural Interaction.</w:t>
            </w:r>
          </w:p>
          <w:p w14:paraId="2F169BA6" w14:textId="77777777" w:rsidR="000608C0" w:rsidRPr="001B2A50" w:rsidRDefault="000608C0" w:rsidP="002422E1">
            <w:pPr>
              <w:rPr>
                <w:sz w:val="18"/>
              </w:rPr>
            </w:pPr>
            <w:r w:rsidRPr="001B2A50">
              <w:rPr>
                <w:rStyle w:val="ab"/>
                <w:rFonts w:eastAsiaTheme="majorEastAsia"/>
                <w:sz w:val="18"/>
              </w:rPr>
              <w:t>Readings</w:t>
            </w:r>
            <w:r w:rsidRPr="001B2A50">
              <w:rPr>
                <w:sz w:val="18"/>
              </w:rPr>
              <w:t>: "Beyond Stereotypes: Understanding Cultural Differences" (Ch. 2).</w:t>
            </w:r>
          </w:p>
          <w:p w14:paraId="115E08FF"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Analysis of stereotype-driven communication failures.</w:t>
            </w:r>
          </w:p>
        </w:tc>
        <w:tc>
          <w:tcPr>
            <w:tcW w:w="928" w:type="dxa"/>
            <w:shd w:val="clear" w:color="auto" w:fill="auto"/>
          </w:tcPr>
          <w:p w14:paraId="5F8BE25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78382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control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0608C0" w:rsidRPr="00F2186E" w14:paraId="19F244BF" w14:textId="77777777" w:rsidTr="002422E1">
        <w:trPr>
          <w:trHeight w:val="58"/>
        </w:trPr>
        <w:tc>
          <w:tcPr>
            <w:tcW w:w="869" w:type="dxa"/>
            <w:vMerge w:val="restart"/>
            <w:shd w:val="clear" w:color="auto" w:fill="auto"/>
          </w:tcPr>
          <w:p w14:paraId="5020B664" w14:textId="77777777" w:rsidR="000608C0" w:rsidRPr="00F2186E" w:rsidRDefault="000608C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6E183D47" w14:textId="77777777" w:rsidR="000608C0" w:rsidRDefault="000608C0" w:rsidP="002422E1">
            <w:pPr>
              <w:snapToGrid w:val="0"/>
              <w:jc w:val="both"/>
              <w:rPr>
                <w:b/>
                <w:bCs/>
                <w:sz w:val="18"/>
                <w:szCs w:val="18"/>
              </w:rPr>
            </w:pPr>
          </w:p>
          <w:p w14:paraId="32F3B039" w14:textId="77777777" w:rsidR="000608C0" w:rsidRPr="001B2A50" w:rsidRDefault="000608C0" w:rsidP="002422E1">
            <w:pPr>
              <w:snapToGrid w:val="0"/>
              <w:jc w:val="both"/>
              <w:rPr>
                <w:sz w:val="18"/>
                <w:szCs w:val="18"/>
              </w:rPr>
            </w:pPr>
            <w:r>
              <w:rPr>
                <w:b/>
                <w:bCs/>
                <w:sz w:val="18"/>
                <w:szCs w:val="18"/>
              </w:rPr>
              <w:t xml:space="preserve">SEMINAR 8: </w:t>
            </w:r>
            <w:r w:rsidRPr="001B2A50">
              <w:rPr>
                <w:b/>
                <w:sz w:val="18"/>
                <w:szCs w:val="18"/>
              </w:rPr>
              <w:t>Intercultural Competence in Translation</w:t>
            </w:r>
          </w:p>
          <w:p w14:paraId="49BC560B"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Developing Skills for Effective Intercultural Communication in Translation.</w:t>
            </w:r>
          </w:p>
          <w:p w14:paraId="593DCDF2"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"Intercultural Competence: Concept and Application" (Ch. 5).</w:t>
            </w:r>
          </w:p>
          <w:p w14:paraId="3312909C"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Workshop on improving translation accuracy with intercultural sensitivity.</w:t>
            </w:r>
          </w:p>
        </w:tc>
        <w:tc>
          <w:tcPr>
            <w:tcW w:w="928" w:type="dxa"/>
            <w:shd w:val="clear" w:color="auto" w:fill="auto"/>
          </w:tcPr>
          <w:p w14:paraId="6A428663"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77777777" w:rsidR="000608C0" w:rsidRPr="00F2186E" w:rsidRDefault="000608C0" w:rsidP="002422E1">
            <w:pPr>
              <w:tabs>
                <w:tab w:val="left" w:pos="1276"/>
              </w:tabs>
              <w:jc w:val="center"/>
              <w:rPr>
                <w:sz w:val="18"/>
                <w:szCs w:val="18"/>
              </w:rPr>
            </w:pPr>
            <w:r w:rsidRPr="00F2186E">
              <w:rPr>
                <w:sz w:val="18"/>
                <w:szCs w:val="18"/>
              </w:rPr>
              <w:t>7</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0608C0" w:rsidRPr="00F2186E" w14:paraId="43D184A8" w14:textId="77777777" w:rsidTr="002422E1">
        <w:tc>
          <w:tcPr>
            <w:tcW w:w="869" w:type="dxa"/>
            <w:shd w:val="clear" w:color="auto" w:fill="auto"/>
          </w:tcPr>
          <w:p w14:paraId="2F5DC9AC" w14:textId="77777777" w:rsidR="000608C0" w:rsidRPr="00F2186E" w:rsidRDefault="000608C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18C0F4A3" w14:textId="77777777" w:rsidR="000608C0" w:rsidRDefault="000608C0" w:rsidP="002422E1">
            <w:pPr>
              <w:snapToGrid w:val="0"/>
              <w:jc w:val="both"/>
              <w:rPr>
                <w:b/>
                <w:bCs/>
                <w:sz w:val="18"/>
                <w:szCs w:val="18"/>
              </w:rPr>
            </w:pPr>
          </w:p>
          <w:p w14:paraId="3D75D793" w14:textId="77777777" w:rsidR="000608C0" w:rsidRPr="001B2A50" w:rsidRDefault="000608C0" w:rsidP="002422E1">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CDBEB61"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The Role of Communication in International Relations and Diplomacy.</w:t>
            </w:r>
          </w:p>
          <w:p w14:paraId="4BE1E54B"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"International Diplomacy: Theory and Practice" (Ch. 6).</w:t>
            </w:r>
          </w:p>
          <w:p w14:paraId="34264E3B"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Simulation of diplomatic dialogue between different countries.</w:t>
            </w:r>
          </w:p>
        </w:tc>
        <w:tc>
          <w:tcPr>
            <w:tcW w:w="928" w:type="dxa"/>
            <w:shd w:val="clear" w:color="auto" w:fill="auto"/>
          </w:tcPr>
          <w:p w14:paraId="3C93FB0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2D77C720" w14:textId="77777777" w:rsidTr="002422E1">
        <w:tc>
          <w:tcPr>
            <w:tcW w:w="869" w:type="dxa"/>
            <w:vMerge w:val="restart"/>
            <w:shd w:val="clear" w:color="auto" w:fill="auto"/>
          </w:tcPr>
          <w:p w14:paraId="57DAFEEA" w14:textId="77777777" w:rsidR="000608C0" w:rsidRPr="00F2186E" w:rsidRDefault="000608C0" w:rsidP="002422E1">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46357F0F" w14:textId="77777777" w:rsidR="000608C0" w:rsidRDefault="000608C0" w:rsidP="002422E1">
            <w:pPr>
              <w:snapToGrid w:val="0"/>
              <w:jc w:val="both"/>
              <w:rPr>
                <w:b/>
                <w:bCs/>
                <w:sz w:val="18"/>
                <w:szCs w:val="18"/>
              </w:rPr>
            </w:pPr>
          </w:p>
          <w:p w14:paraId="0D5844E9" w14:textId="77777777" w:rsidR="000608C0" w:rsidRPr="001B2A50" w:rsidRDefault="000608C0" w:rsidP="002422E1">
            <w:pPr>
              <w:snapToGrid w:val="0"/>
              <w:jc w:val="both"/>
              <w:rPr>
                <w:sz w:val="18"/>
              </w:rPr>
            </w:pPr>
            <w:r>
              <w:rPr>
                <w:b/>
                <w:bCs/>
                <w:sz w:val="18"/>
                <w:szCs w:val="18"/>
              </w:rPr>
              <w:t xml:space="preserve">SEMINAR 10: </w:t>
            </w:r>
            <w:r w:rsidRPr="001B2A50">
              <w:rPr>
                <w:b/>
                <w:sz w:val="18"/>
              </w:rPr>
              <w:t>Cultural Adaptation and Acculturation</w:t>
            </w:r>
          </w:p>
          <w:p w14:paraId="0E5845AF" w14:textId="77777777" w:rsidR="000608C0" w:rsidRPr="001B2A50" w:rsidRDefault="000608C0" w:rsidP="002422E1">
            <w:pPr>
              <w:rPr>
                <w:sz w:val="18"/>
              </w:rPr>
            </w:pPr>
            <w:r w:rsidRPr="001B2A50">
              <w:rPr>
                <w:rStyle w:val="ab"/>
                <w:rFonts w:eastAsiaTheme="majorEastAsia"/>
                <w:sz w:val="18"/>
              </w:rPr>
              <w:t>Topics</w:t>
            </w:r>
            <w:r w:rsidRPr="001B2A50">
              <w:rPr>
                <w:sz w:val="18"/>
              </w:rPr>
              <w:t>: Processes of Adaptation to New Cultural Environments.</w:t>
            </w:r>
          </w:p>
          <w:p w14:paraId="6B761666" w14:textId="77777777" w:rsidR="000608C0" w:rsidRPr="001B2A50" w:rsidRDefault="000608C0" w:rsidP="002422E1">
            <w:pPr>
              <w:rPr>
                <w:sz w:val="18"/>
              </w:rPr>
            </w:pPr>
            <w:r w:rsidRPr="001B2A50">
              <w:rPr>
                <w:rStyle w:val="ab"/>
                <w:rFonts w:eastAsiaTheme="majorEastAsia"/>
                <w:sz w:val="18"/>
              </w:rPr>
              <w:t>Readings</w:t>
            </w:r>
            <w:r w:rsidRPr="001B2A50">
              <w:rPr>
                <w:sz w:val="18"/>
              </w:rPr>
              <w:t>: "Cultural Shock: Adjustment to New Cultural Contexts" (Ch. 7).</w:t>
            </w:r>
          </w:p>
          <w:p w14:paraId="2C46405D"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projects on cultural adaptation strategies for legal professionals.</w:t>
            </w:r>
          </w:p>
        </w:tc>
        <w:tc>
          <w:tcPr>
            <w:tcW w:w="928" w:type="dxa"/>
            <w:shd w:val="clear" w:color="auto" w:fill="auto"/>
          </w:tcPr>
          <w:p w14:paraId="1E200CA0"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E910BA0"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0608C0" w:rsidRPr="00F2186E" w14:paraId="1C1FE0BA" w14:textId="77777777" w:rsidTr="002422E1">
        <w:tc>
          <w:tcPr>
            <w:tcW w:w="869" w:type="dxa"/>
            <w:vMerge w:val="restart"/>
            <w:shd w:val="clear" w:color="auto" w:fill="auto"/>
          </w:tcPr>
          <w:p w14:paraId="57F005DB" w14:textId="77777777" w:rsidR="000608C0" w:rsidRPr="00F2186E" w:rsidRDefault="000608C0" w:rsidP="002422E1">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0608C0" w:rsidRPr="001B2A50" w:rsidRDefault="000608C0" w:rsidP="002422E1">
            <w:pPr>
              <w:snapToGrid w:val="0"/>
              <w:jc w:val="both"/>
              <w:rPr>
                <w:b/>
                <w:bCs/>
                <w:sz w:val="18"/>
                <w:szCs w:val="18"/>
              </w:rPr>
            </w:pPr>
            <w:r w:rsidRPr="001B2A50">
              <w:rPr>
                <w:b/>
                <w:bCs/>
                <w:sz w:val="18"/>
                <w:szCs w:val="18"/>
              </w:rPr>
              <w:t>LECTURE 11: The role of technology and media in intercultural communication</w:t>
            </w:r>
          </w:p>
          <w:p w14:paraId="3E8D2BF5" w14:textId="77777777" w:rsidR="000608C0" w:rsidRPr="001B2A50" w:rsidRDefault="000608C0" w:rsidP="002422E1">
            <w:pPr>
              <w:snapToGrid w:val="0"/>
              <w:jc w:val="both"/>
              <w:rPr>
                <w:b/>
                <w:bCs/>
                <w:sz w:val="18"/>
                <w:szCs w:val="18"/>
              </w:rPr>
            </w:pPr>
          </w:p>
          <w:p w14:paraId="48DC2654" w14:textId="77777777" w:rsidR="000608C0" w:rsidRPr="001B2A50" w:rsidRDefault="000608C0" w:rsidP="002422E1">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40B73391"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Linguistic, Cultural, and Psychological Barriers.</w:t>
            </w:r>
          </w:p>
          <w:p w14:paraId="4F420D5A"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"Overcoming Intercultural Barriers" (Ch. 8).</w:t>
            </w:r>
          </w:p>
          <w:p w14:paraId="34072112" w14:textId="77777777" w:rsidR="000608C0" w:rsidRPr="001B2A50"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Case studies on overcoming intercultural barriers in legal negotiations.</w:t>
            </w:r>
          </w:p>
        </w:tc>
        <w:tc>
          <w:tcPr>
            <w:tcW w:w="928" w:type="dxa"/>
            <w:shd w:val="clear" w:color="auto" w:fill="auto"/>
          </w:tcPr>
          <w:p w14:paraId="108C6E2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6BAED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0608C0" w:rsidRPr="00F2186E" w14:paraId="6ED5CF48" w14:textId="77777777" w:rsidTr="002422E1">
        <w:tc>
          <w:tcPr>
            <w:tcW w:w="869" w:type="dxa"/>
            <w:shd w:val="clear" w:color="auto" w:fill="auto"/>
          </w:tcPr>
          <w:p w14:paraId="7122AFA0" w14:textId="77777777" w:rsidR="000608C0" w:rsidRPr="00F2186E" w:rsidRDefault="000608C0" w:rsidP="002422E1">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759C9B0D" w14:textId="77777777" w:rsidR="000608C0" w:rsidRDefault="000608C0" w:rsidP="002422E1">
            <w:pPr>
              <w:snapToGrid w:val="0"/>
              <w:jc w:val="both"/>
              <w:rPr>
                <w:b/>
                <w:bCs/>
                <w:sz w:val="18"/>
                <w:szCs w:val="18"/>
              </w:rPr>
            </w:pPr>
          </w:p>
          <w:p w14:paraId="13F54274" w14:textId="77777777" w:rsidR="000608C0" w:rsidRPr="001B2A50" w:rsidRDefault="000608C0" w:rsidP="002422E1">
            <w:pPr>
              <w:snapToGrid w:val="0"/>
              <w:jc w:val="both"/>
              <w:rPr>
                <w:sz w:val="18"/>
                <w:szCs w:val="18"/>
              </w:rPr>
            </w:pPr>
            <w:r>
              <w:rPr>
                <w:b/>
                <w:bCs/>
                <w:sz w:val="18"/>
                <w:szCs w:val="18"/>
              </w:rPr>
              <w:lastRenderedPageBreak/>
              <w:t xml:space="preserve">SEMINAR 12: </w:t>
            </w:r>
            <w:r w:rsidRPr="001B2A50">
              <w:rPr>
                <w:b/>
                <w:sz w:val="18"/>
                <w:szCs w:val="18"/>
              </w:rPr>
              <w:t>Ethics in Intercultural Communication</w:t>
            </w:r>
          </w:p>
          <w:p w14:paraId="43031204"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Ethical Considerations in Cross-Cultural Interactions.</w:t>
            </w:r>
          </w:p>
          <w:p w14:paraId="67D6EDEE"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"Intercultural Ethics in Legal and International Contexts" (Ch. 9).</w:t>
            </w:r>
          </w:p>
          <w:p w14:paraId="3B72B26E"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Ethical dilemma scenarios in intercultural communication and translation.</w:t>
            </w:r>
          </w:p>
        </w:tc>
        <w:tc>
          <w:tcPr>
            <w:tcW w:w="928" w:type="dxa"/>
            <w:shd w:val="clear" w:color="auto" w:fill="auto"/>
          </w:tcPr>
          <w:p w14:paraId="3A34002D"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7F78C7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AC8A3BE" w14:textId="77777777" w:rsidTr="002422E1">
        <w:tc>
          <w:tcPr>
            <w:tcW w:w="869" w:type="dxa"/>
            <w:vMerge w:val="restart"/>
            <w:shd w:val="clear" w:color="auto" w:fill="auto"/>
          </w:tcPr>
          <w:p w14:paraId="1B7DF3C5" w14:textId="77777777" w:rsidR="000608C0" w:rsidRPr="00F2186E" w:rsidRDefault="000608C0" w:rsidP="002422E1">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203F53FA" w14:textId="77777777" w:rsidR="000608C0" w:rsidRDefault="000608C0" w:rsidP="002422E1">
            <w:pPr>
              <w:snapToGrid w:val="0"/>
              <w:jc w:val="both"/>
              <w:rPr>
                <w:b/>
                <w:bCs/>
                <w:sz w:val="18"/>
                <w:szCs w:val="18"/>
              </w:rPr>
            </w:pPr>
          </w:p>
          <w:p w14:paraId="38855E56" w14:textId="77777777" w:rsidR="000608C0" w:rsidRDefault="000608C0" w:rsidP="002422E1">
            <w:r w:rsidRPr="001B2A50">
              <w:rPr>
                <w:b/>
                <w:bCs/>
                <w:sz w:val="18"/>
                <w:szCs w:val="18"/>
              </w:rPr>
              <w:t xml:space="preserve">SEMINAR 13: </w:t>
            </w:r>
            <w:r w:rsidRPr="001B2A50">
              <w:rPr>
                <w:b/>
                <w:sz w:val="18"/>
              </w:rPr>
              <w:t>Media and Intercultural Communication</w:t>
            </w:r>
          </w:p>
          <w:p w14:paraId="6F80CBC7" w14:textId="77777777" w:rsidR="000608C0" w:rsidRPr="001B2A50" w:rsidRDefault="000608C0" w:rsidP="002422E1">
            <w:pPr>
              <w:rPr>
                <w:sz w:val="18"/>
              </w:rPr>
            </w:pPr>
            <w:r w:rsidRPr="001B2A50">
              <w:rPr>
                <w:rStyle w:val="ab"/>
                <w:rFonts w:eastAsiaTheme="majorEastAsia"/>
                <w:sz w:val="18"/>
              </w:rPr>
              <w:t>Topics</w:t>
            </w:r>
            <w:r w:rsidRPr="001B2A50">
              <w:rPr>
                <w:sz w:val="18"/>
              </w:rPr>
              <w:t>: The Role of Media in Shaping Cultural Perceptions.</w:t>
            </w:r>
          </w:p>
          <w:p w14:paraId="3B167686" w14:textId="77777777" w:rsidR="000608C0" w:rsidRPr="001B2A50" w:rsidRDefault="000608C0" w:rsidP="002422E1">
            <w:pPr>
              <w:rPr>
                <w:sz w:val="18"/>
              </w:rPr>
            </w:pPr>
            <w:r w:rsidRPr="001B2A50">
              <w:rPr>
                <w:rStyle w:val="ab"/>
                <w:rFonts w:eastAsiaTheme="majorEastAsia"/>
                <w:sz w:val="18"/>
              </w:rPr>
              <w:t>Readings</w:t>
            </w:r>
            <w:r w:rsidRPr="001B2A50">
              <w:rPr>
                <w:sz w:val="18"/>
              </w:rPr>
              <w:t>: "Global Media, Communication, and Culture" (Ch. 10).</w:t>
            </w:r>
          </w:p>
          <w:p w14:paraId="67CDB570" w14:textId="77777777" w:rsidR="000608C0" w:rsidRPr="001B2A50" w:rsidRDefault="000608C0" w:rsidP="002422E1">
            <w:pPr>
              <w:snapToGrid w:val="0"/>
              <w:jc w:val="both"/>
            </w:pPr>
            <w:r w:rsidRPr="001B2A50">
              <w:rPr>
                <w:rStyle w:val="ab"/>
                <w:rFonts w:eastAsiaTheme="majorEastAsia"/>
                <w:sz w:val="18"/>
              </w:rPr>
              <w:t>Activities</w:t>
            </w:r>
            <w:r w:rsidRPr="001B2A50">
              <w:rPr>
                <w:sz w:val="18"/>
              </w:rPr>
              <w:t>: Analyze media representations of different cultures and their impact on diplomacy.</w:t>
            </w:r>
          </w:p>
        </w:tc>
        <w:tc>
          <w:tcPr>
            <w:tcW w:w="928" w:type="dxa"/>
            <w:shd w:val="clear" w:color="auto" w:fill="auto"/>
          </w:tcPr>
          <w:p w14:paraId="59B683D2"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9EBEBF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0608C0" w:rsidRPr="00F2186E" w14:paraId="3A9DDC54" w14:textId="77777777" w:rsidTr="002422E1">
        <w:tc>
          <w:tcPr>
            <w:tcW w:w="869" w:type="dxa"/>
            <w:shd w:val="clear" w:color="auto" w:fill="auto"/>
          </w:tcPr>
          <w:p w14:paraId="3EFC4EC3" w14:textId="77777777" w:rsidR="000608C0" w:rsidRPr="00F2186E" w:rsidRDefault="000608C0" w:rsidP="002422E1">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25011EEB" w14:textId="77777777" w:rsidR="000608C0" w:rsidRDefault="000608C0" w:rsidP="002422E1">
            <w:pPr>
              <w:snapToGrid w:val="0"/>
              <w:jc w:val="both"/>
              <w:rPr>
                <w:b/>
                <w:bCs/>
                <w:sz w:val="18"/>
                <w:szCs w:val="18"/>
              </w:rPr>
            </w:pPr>
          </w:p>
          <w:p w14:paraId="370BDFD5" w14:textId="77777777" w:rsidR="000608C0" w:rsidRPr="001B2A50" w:rsidRDefault="000608C0" w:rsidP="002422E1">
            <w:pPr>
              <w:snapToGrid w:val="0"/>
              <w:jc w:val="both"/>
              <w:rPr>
                <w:sz w:val="18"/>
              </w:rPr>
            </w:pPr>
            <w:r>
              <w:rPr>
                <w:b/>
                <w:bCs/>
                <w:sz w:val="18"/>
                <w:szCs w:val="18"/>
              </w:rPr>
              <w:t xml:space="preserve">SEMINAR 14: </w:t>
            </w:r>
            <w:r w:rsidRPr="001B2A50">
              <w:rPr>
                <w:b/>
                <w:sz w:val="18"/>
              </w:rPr>
              <w:t>Globalization and Its Impact on Intercultural Communication</w:t>
            </w:r>
          </w:p>
          <w:p w14:paraId="5D96CCA3" w14:textId="77777777" w:rsidR="000608C0" w:rsidRPr="001B2A50" w:rsidRDefault="000608C0" w:rsidP="002422E1">
            <w:pPr>
              <w:rPr>
                <w:sz w:val="18"/>
              </w:rPr>
            </w:pPr>
            <w:r w:rsidRPr="001B2A50">
              <w:rPr>
                <w:rStyle w:val="ab"/>
                <w:rFonts w:eastAsiaTheme="majorEastAsia"/>
                <w:sz w:val="18"/>
              </w:rPr>
              <w:t>Topics</w:t>
            </w:r>
            <w:r w:rsidRPr="001B2A50">
              <w:rPr>
                <w:sz w:val="18"/>
              </w:rPr>
              <w:t>: The Effects of Globalization on Cultural Interactions.</w:t>
            </w:r>
          </w:p>
          <w:p w14:paraId="7D357662" w14:textId="77777777" w:rsidR="000608C0" w:rsidRPr="001B2A50" w:rsidRDefault="000608C0" w:rsidP="002422E1">
            <w:pPr>
              <w:rPr>
                <w:sz w:val="18"/>
              </w:rPr>
            </w:pPr>
            <w:r w:rsidRPr="001B2A50">
              <w:rPr>
                <w:rStyle w:val="ab"/>
                <w:rFonts w:eastAsiaTheme="majorEastAsia"/>
                <w:sz w:val="18"/>
              </w:rPr>
              <w:t>Readings</w:t>
            </w:r>
            <w:r w:rsidRPr="001B2A50">
              <w:rPr>
                <w:sz w:val="18"/>
              </w:rPr>
              <w:t>: "Globalization and Cross-Cultural Communication" (Ch. 11).</w:t>
            </w:r>
          </w:p>
          <w:p w14:paraId="070B8065"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discussions on globalization's influence on international law and translation.</w:t>
            </w:r>
          </w:p>
        </w:tc>
        <w:tc>
          <w:tcPr>
            <w:tcW w:w="928" w:type="dxa"/>
            <w:shd w:val="clear" w:color="auto" w:fill="auto"/>
          </w:tcPr>
          <w:p w14:paraId="5F4960A8"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D0DEF31"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77B5141" w14:textId="77777777" w:rsidTr="002422E1">
        <w:tc>
          <w:tcPr>
            <w:tcW w:w="869" w:type="dxa"/>
            <w:vMerge w:val="restart"/>
            <w:shd w:val="clear" w:color="auto" w:fill="auto"/>
          </w:tcPr>
          <w:p w14:paraId="551A5ED4" w14:textId="77777777" w:rsidR="000608C0" w:rsidRPr="00F2186E" w:rsidRDefault="000608C0" w:rsidP="002422E1">
            <w:pPr>
              <w:tabs>
                <w:tab w:val="left" w:pos="1276"/>
              </w:tabs>
              <w:jc w:val="center"/>
              <w:rPr>
                <w:b/>
                <w:sz w:val="18"/>
                <w:szCs w:val="18"/>
              </w:rPr>
            </w:pPr>
            <w:r w:rsidRPr="00F2186E">
              <w:rPr>
                <w:b/>
                <w:sz w:val="18"/>
                <w:szCs w:val="18"/>
              </w:rPr>
              <w:t>15</w:t>
            </w:r>
          </w:p>
        </w:tc>
        <w:tc>
          <w:tcPr>
            <w:tcW w:w="7986" w:type="dxa"/>
            <w:shd w:val="clear" w:color="auto" w:fill="auto"/>
          </w:tcPr>
          <w:p w14:paraId="6FB4BC76" w14:textId="77777777" w:rsidR="000608C0" w:rsidRPr="00385C5F" w:rsidRDefault="000608C0" w:rsidP="002422E1">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03AEE5B8" w14:textId="77777777" w:rsidR="000608C0" w:rsidRDefault="000608C0" w:rsidP="002422E1">
            <w:pPr>
              <w:snapToGrid w:val="0"/>
              <w:jc w:val="both"/>
              <w:rPr>
                <w:b/>
                <w:bCs/>
                <w:sz w:val="18"/>
                <w:szCs w:val="18"/>
              </w:rPr>
            </w:pPr>
          </w:p>
          <w:p w14:paraId="67AF7837" w14:textId="77777777" w:rsidR="000608C0" w:rsidRPr="001B2A50" w:rsidRDefault="000608C0" w:rsidP="002422E1">
            <w:pPr>
              <w:snapToGrid w:val="0"/>
              <w:jc w:val="both"/>
              <w:rPr>
                <w:sz w:val="18"/>
              </w:rPr>
            </w:pPr>
            <w:r>
              <w:rPr>
                <w:b/>
                <w:bCs/>
                <w:sz w:val="18"/>
                <w:szCs w:val="18"/>
              </w:rPr>
              <w:t xml:space="preserve">SEMINAR 15: </w:t>
            </w:r>
            <w:r w:rsidRPr="001B2A50">
              <w:rPr>
                <w:b/>
                <w:sz w:val="18"/>
              </w:rPr>
              <w:t>Final Presentations and Course Review</w:t>
            </w:r>
          </w:p>
          <w:p w14:paraId="51A3D4E9" w14:textId="77777777" w:rsidR="000608C0" w:rsidRPr="001B2A50" w:rsidRDefault="000608C0" w:rsidP="002422E1">
            <w:pPr>
              <w:rPr>
                <w:sz w:val="18"/>
              </w:rPr>
            </w:pPr>
            <w:r w:rsidRPr="001B2A50">
              <w:rPr>
                <w:rStyle w:val="ab"/>
                <w:rFonts w:eastAsiaTheme="majorEastAsia"/>
                <w:sz w:val="18"/>
              </w:rPr>
              <w:t>Topics</w:t>
            </w:r>
            <w:r w:rsidRPr="001B2A50">
              <w:rPr>
                <w:sz w:val="18"/>
              </w:rPr>
              <w:t>: Student presentations on selected intercultural communication case studies.</w:t>
            </w:r>
          </w:p>
          <w:p w14:paraId="152BBCF3" w14:textId="77777777" w:rsidR="000608C0" w:rsidRPr="001B2A50" w:rsidRDefault="000608C0" w:rsidP="002422E1">
            <w:pPr>
              <w:rPr>
                <w:sz w:val="18"/>
              </w:rPr>
            </w:pPr>
            <w:r w:rsidRPr="001B2A50">
              <w:rPr>
                <w:rStyle w:val="ab"/>
                <w:rFonts w:eastAsiaTheme="majorEastAsia"/>
                <w:sz w:val="18"/>
              </w:rPr>
              <w:t>Readings</w:t>
            </w:r>
            <w:r w:rsidRPr="001B2A50">
              <w:rPr>
                <w:sz w:val="18"/>
              </w:rPr>
              <w:t>: Review of key texts from the course.</w:t>
            </w:r>
          </w:p>
          <w:p w14:paraId="49FC62A2"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presentations and peer feedback on intercultural communication in legal and diplomatic contexts.</w:t>
            </w:r>
          </w:p>
        </w:tc>
        <w:tc>
          <w:tcPr>
            <w:tcW w:w="928" w:type="dxa"/>
            <w:shd w:val="clear" w:color="auto" w:fill="auto"/>
          </w:tcPr>
          <w:p w14:paraId="7260CF11"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6F4C6CD"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r w:rsidRPr="00F2186E">
              <w:rPr>
                <w:b/>
                <w:sz w:val="18"/>
                <w:szCs w:val="18"/>
                <w:lang w:val="kk-KZ"/>
              </w:rPr>
              <w:t>control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77777777" w:rsidR="000608C0" w:rsidRPr="004711B5" w:rsidRDefault="000608C0" w:rsidP="000608C0">
      <w:pPr>
        <w:tabs>
          <w:tab w:val="left" w:pos="1276"/>
        </w:tabs>
        <w:jc w:val="both"/>
        <w:rPr>
          <w:b/>
          <w:sz w:val="22"/>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proofErr w:type="spellStart"/>
      <w:r>
        <w:rPr>
          <w:b/>
          <w:sz w:val="22"/>
          <w:lang w:val="en-US"/>
        </w:rPr>
        <w:t>Sairambaeva</w:t>
      </w:r>
      <w:proofErr w:type="spellEnd"/>
      <w:r>
        <w:rPr>
          <w:b/>
          <w:sz w:val="22"/>
          <w:lang w:val="en-US"/>
        </w:rPr>
        <w:t xml:space="preserve"> </w:t>
      </w:r>
      <w:proofErr w:type="spellStart"/>
      <w:r>
        <w:rPr>
          <w:b/>
          <w:sz w:val="22"/>
          <w:lang w:val="en-US"/>
        </w:rPr>
        <w:t>Zh.T</w:t>
      </w:r>
      <w:proofErr w:type="spellEnd"/>
      <w:r>
        <w:rPr>
          <w:b/>
          <w:sz w:val="22"/>
          <w:lang w:val="en-US"/>
        </w:rPr>
        <w: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w:t>
      </w:r>
      <w:proofErr w:type="spellStart"/>
      <w:r w:rsidRPr="004711B5">
        <w:rPr>
          <w:b/>
          <w:sz w:val="22"/>
        </w:rPr>
        <w:t>Yerimpasheva</w:t>
      </w:r>
      <w:proofErr w:type="spellEnd"/>
      <w:r w:rsidRPr="004711B5">
        <w:rPr>
          <w:b/>
          <w:sz w:val="22"/>
        </w:rPr>
        <w:t xml:space="preserve"> A.T.</w:t>
      </w:r>
    </w:p>
    <w:p w14:paraId="57996E66" w14:textId="77777777" w:rsidR="000608C0" w:rsidRPr="004711B5" w:rsidRDefault="000608C0" w:rsidP="000608C0">
      <w:pPr>
        <w:tabs>
          <w:tab w:val="left" w:pos="1276"/>
        </w:tabs>
        <w:jc w:val="both"/>
        <w:rPr>
          <w:b/>
          <w:sz w:val="22"/>
          <w:lang w:val="en-US"/>
        </w:rPr>
      </w:pPr>
    </w:p>
    <w:p w14:paraId="342D282E" w14:textId="77777777" w:rsidR="000608C0" w:rsidRPr="004711B5" w:rsidRDefault="000608C0" w:rsidP="000608C0">
      <w:pPr>
        <w:tabs>
          <w:tab w:val="left" w:pos="1276"/>
        </w:tabs>
        <w:jc w:val="both"/>
        <w:rPr>
          <w:b/>
          <w:sz w:val="22"/>
          <w:lang w:val="en-US"/>
        </w:rPr>
      </w:pPr>
      <w:r w:rsidRPr="004711B5">
        <w:rPr>
          <w:b/>
          <w:sz w:val="22"/>
          <w:lang w:val="en-US"/>
        </w:rPr>
        <w:t>Head of Diplomatic Translation Department</w:t>
      </w:r>
      <w:r w:rsidRPr="004711B5">
        <w:rPr>
          <w:b/>
          <w:sz w:val="22"/>
          <w:lang w:val="en-US"/>
        </w:rPr>
        <w:tab/>
      </w:r>
      <w:r w:rsidRPr="004711B5">
        <w:rPr>
          <w:b/>
          <w:sz w:val="22"/>
          <w:lang w:val="en-US"/>
        </w:rPr>
        <w:tab/>
        <w:t xml:space="preserve">                </w:t>
      </w:r>
      <w:r>
        <w:rPr>
          <w:b/>
          <w:sz w:val="22"/>
          <w:lang w:val="en-US"/>
        </w:rPr>
        <w:t xml:space="preserve">     </w:t>
      </w:r>
      <w:r w:rsidRPr="004711B5">
        <w:rPr>
          <w:b/>
          <w:sz w:val="22"/>
          <w:lang w:val="en-US"/>
        </w:rPr>
        <w:t xml:space="preserve">     </w:t>
      </w:r>
      <w:proofErr w:type="spellStart"/>
      <w:r w:rsidRPr="004711B5">
        <w:rPr>
          <w:b/>
          <w:sz w:val="22"/>
          <w:lang w:val="en-US"/>
        </w:rPr>
        <w:t>Murzagaliyeva</w:t>
      </w:r>
      <w:proofErr w:type="spellEnd"/>
      <w:r w:rsidRPr="004711B5">
        <w:rPr>
          <w:b/>
          <w:sz w:val="22"/>
          <w:lang w:val="en-US"/>
        </w:rPr>
        <w:t xml:space="preserve"> M.K.</w:t>
      </w:r>
    </w:p>
    <w:p w14:paraId="436B407B" w14:textId="77777777"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2D7563EE" w14:textId="77777777" w:rsidR="000608C0" w:rsidRPr="0093327E" w:rsidRDefault="000608C0" w:rsidP="000608C0">
      <w:pPr>
        <w:jc w:val="both"/>
        <w:rPr>
          <w:b/>
          <w:lang w:val="en-US"/>
        </w:rPr>
      </w:pPr>
      <w:r>
        <w:rPr>
          <w:b/>
          <w:lang w:val="en-US"/>
        </w:rPr>
        <w:t xml:space="preserve">Assistant                                                                                            </w:t>
      </w:r>
      <w:proofErr w:type="spellStart"/>
      <w:r>
        <w:rPr>
          <w:b/>
          <w:lang w:val="en-US"/>
        </w:rPr>
        <w:t>Muratbek</w:t>
      </w:r>
      <w:proofErr w:type="spellEnd"/>
      <w:r>
        <w:rPr>
          <w:b/>
          <w:lang w:val="en-US"/>
        </w:rPr>
        <w:t xml:space="preserve"> N</w:t>
      </w:r>
      <w:r w:rsidRPr="00D242CD">
        <w:rPr>
          <w:b/>
          <w:lang w:val="en-US"/>
        </w:rPr>
        <w:t>.</w:t>
      </w:r>
      <w:r>
        <w:rPr>
          <w:b/>
          <w:lang w:val="en-US"/>
        </w:rPr>
        <w:t>D.</w:t>
      </w: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 xml:space="preserve">75-89% Good </w:t>
            </w:r>
            <w:proofErr w:type="gramStart"/>
            <w:r>
              <w:rPr>
                <w:color w:val="000000"/>
                <w:sz w:val="18"/>
                <w:szCs w:val="18"/>
              </w:rPr>
              <w:t>research, but</w:t>
            </w:r>
            <w:proofErr w:type="gramEnd"/>
            <w:r>
              <w:rPr>
                <w:color w:val="000000"/>
                <w:sz w:val="18"/>
                <w:szCs w:val="18"/>
              </w:rPr>
              <w:t xml:space="preserve">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Basic application of </w:t>
            </w:r>
            <w:proofErr w:type="gramStart"/>
            <w:r>
              <w:rPr>
                <w:color w:val="000000"/>
                <w:sz w:val="18"/>
                <w:szCs w:val="18"/>
              </w:rPr>
              <w:t>theories, but</w:t>
            </w:r>
            <w:proofErr w:type="gramEnd"/>
            <w:r>
              <w:rPr>
                <w:color w:val="000000"/>
                <w:sz w:val="18"/>
                <w:szCs w:val="18"/>
              </w:rPr>
              <w:t xml:space="preserve">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 xml:space="preserve">60-74% Basic understanding of </w:t>
            </w:r>
            <w:proofErr w:type="gramStart"/>
            <w:r>
              <w:rPr>
                <w:color w:val="000000"/>
                <w:sz w:val="18"/>
                <w:szCs w:val="18"/>
              </w:rPr>
              <w:t>concepts, but</w:t>
            </w:r>
            <w:proofErr w:type="gramEnd"/>
            <w:r>
              <w:rPr>
                <w:color w:val="000000"/>
                <w:sz w:val="18"/>
                <w:szCs w:val="18"/>
              </w:rPr>
              <w:t xml:space="preserve">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Some </w:t>
            </w:r>
            <w:proofErr w:type="gramStart"/>
            <w:r>
              <w:rPr>
                <w:color w:val="000000"/>
                <w:sz w:val="18"/>
                <w:szCs w:val="18"/>
              </w:rPr>
              <w:t>structure, but</w:t>
            </w:r>
            <w:proofErr w:type="gramEnd"/>
            <w:r>
              <w:rPr>
                <w:color w:val="000000"/>
                <w:sz w:val="18"/>
                <w:szCs w:val="18"/>
              </w:rPr>
              <w:t xml:space="preserve">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75-89% Good use of </w:t>
            </w:r>
            <w:proofErr w:type="gramStart"/>
            <w:r>
              <w:rPr>
                <w:color w:val="000000"/>
                <w:sz w:val="18"/>
                <w:szCs w:val="18"/>
              </w:rPr>
              <w:t>sources, but</w:t>
            </w:r>
            <w:proofErr w:type="gramEnd"/>
            <w:r>
              <w:rPr>
                <w:color w:val="000000"/>
                <w:sz w:val="18"/>
                <w:szCs w:val="18"/>
              </w:rPr>
              <w:t xml:space="preserve">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60-74% Noticeable errors in grammar or spelling, but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D927213-B902-4055-B2E4-C194AC43BC8D}"/>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35CDDC2F-8662-47A5-9E97-BCFF8D65FDA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3" w:fontKey="{037FF39D-E9C2-48F7-8B80-4D9B84A2049F}"/>
  </w:font>
  <w:font w:name="Cambria">
    <w:panose1 w:val="02040503050406030204"/>
    <w:charset w:val="CC"/>
    <w:family w:val="roman"/>
    <w:pitch w:val="variable"/>
    <w:sig w:usb0="E00006FF" w:usb1="420024FF" w:usb2="02000000" w:usb3="00000000" w:csb0="0000019F" w:csb1="00000000"/>
    <w:embedRegular r:id="rId4" w:fontKey="{87531E57-D2BA-4123-B47B-DB1DF1C404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734F9A"/>
    <w:rsid w:val="00890E01"/>
    <w:rsid w:val="008B3FE2"/>
    <w:rsid w:val="009447EC"/>
    <w:rsid w:val="00A24D6D"/>
    <w:rsid w:val="00A46436"/>
    <w:rsid w:val="00BB51CD"/>
    <w:rsid w:val="00C318C2"/>
    <w:rsid w:val="00C93580"/>
    <w:rsid w:val="00CD5C93"/>
    <w:rsid w:val="00D10147"/>
    <w:rsid w:val="00E97362"/>
    <w:rsid w:val="00F54C39"/>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table" w:styleId="aa">
    <w:name w:val="Table Grid"/>
    <w:basedOn w:val="a1"/>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0608C0"/>
    <w:rPr>
      <w:b/>
      <w:bCs/>
    </w:rPr>
  </w:style>
  <w:style w:type="character" w:styleId="ac">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d.elsevier.com/" TargetMode="External"/><Relationship Id="rId13" Type="http://schemas.openxmlformats.org/officeDocument/2006/relationships/hyperlink" Target="https://www.un.org/en/" TargetMode="External"/><Relationship Id="rId18" Type="http://schemas.openxmlformats.org/officeDocument/2006/relationships/hyperlink" Target="https://www.lingvolive.com/en-us" TargetMode="External"/><Relationship Id="rId26"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3" Type="http://schemas.openxmlformats.org/officeDocument/2006/relationships/settings" Target="settings.xml"/><Relationship Id="rId21" Type="http://schemas.openxmlformats.org/officeDocument/2006/relationships/hyperlink" Target="https://dictionary.cambridge.org" TargetMode="External"/><Relationship Id="rId7" Type="http://schemas.openxmlformats.org/officeDocument/2006/relationships/hyperlink" Target="https://www.scopus.com" TargetMode="External"/><Relationship Id="rId12" Type="http://schemas.openxmlformats.org/officeDocument/2006/relationships/hyperlink" Target="https://cyberleninka.ru/" TargetMode="External"/><Relationship Id="rId17" Type="http://schemas.openxmlformats.org/officeDocument/2006/relationships/hyperlink" Target="https://www.multitran.com" TargetMode="External"/><Relationship Id="rId25" Type="http://schemas.openxmlformats.org/officeDocument/2006/relationships/hyperlink" Target="https://univer.kaznu.kz/Content/instructions/%D0%90%D0%BA%D0%B0%D0%B4%D0%B5%D0%BC%D0%B8%D1%87%D0%B5%D1%81%D0%BA%D0%B0%D1%8F%20%D0%BF%D0%BE%D0%BB%D0%B8%D1%82%D0%B8%D0%BA%D0%B0.pdf" TargetMode="External"/><Relationship Id="rId2" Type="http://schemas.openxmlformats.org/officeDocument/2006/relationships/styles" Target="styles.xml"/><Relationship Id="rId16" Type="http://schemas.openxmlformats.org/officeDocument/2006/relationships/hyperlink" Target="https://www.bbc.co.uk" TargetMode="External"/><Relationship Id="rId20" Type="http://schemas.openxmlformats.org/officeDocument/2006/relationships/hyperlink" Target="https://www.oxfordlearnersdictionarie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kasan601@gmail.com" TargetMode="External"/><Relationship Id="rId11" Type="http://schemas.openxmlformats.org/officeDocument/2006/relationships/hyperlink" Target="https://onlinelibrary.wiley.com/" TargetMode="External"/><Relationship Id="rId24" Type="http://schemas.openxmlformats.org/officeDocument/2006/relationships/hyperlink" Target="https://www.e-ir.info/" TargetMode="External"/><Relationship Id="rId5" Type="http://schemas.openxmlformats.org/officeDocument/2006/relationships/hyperlink" Target="mailto:Akasan601@gmail.com" TargetMode="External"/><Relationship Id="rId15" Type="http://schemas.openxmlformats.org/officeDocument/2006/relationships/hyperlink" Target="https://edition.cnn.com" TargetMode="External"/><Relationship Id="rId23" Type="http://schemas.openxmlformats.org/officeDocument/2006/relationships/hyperlink" Target="https://www.coursera.org/" TargetMode="External"/><Relationship Id="rId28"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0" Type="http://schemas.openxmlformats.org/officeDocument/2006/relationships/hyperlink" Target="https://elibrary.ru" TargetMode="External"/><Relationship Id="rId19" Type="http://schemas.openxmlformats.org/officeDocument/2006/relationships/hyperlink" Target="http://www.ozdic.com" TargetMode="External"/><Relationship Id="rId4" Type="http://schemas.openxmlformats.org/officeDocument/2006/relationships/webSettings" Target="webSettings.xml"/><Relationship Id="rId9" Type="http://schemas.openxmlformats.org/officeDocument/2006/relationships/hyperlink" Target="https://www.jstor.org" TargetMode="External"/><Relationship Id="rId14" Type="http://schemas.openxmlformats.org/officeDocument/2006/relationships/hyperlink" Target="https://www.ted.com" TargetMode="External"/><Relationship Id="rId22" Type="http://schemas.openxmlformats.org/officeDocument/2006/relationships/hyperlink" Target="https://www.futurelearn.com/" TargetMode="External"/><Relationship Id="rId27"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Алдаберді Ақбота</cp:lastModifiedBy>
  <cp:revision>12</cp:revision>
  <cp:lastPrinted>2024-11-25T06:24:00Z</cp:lastPrinted>
  <dcterms:created xsi:type="dcterms:W3CDTF">2024-11-24T13:00:00Z</dcterms:created>
  <dcterms:modified xsi:type="dcterms:W3CDTF">2024-11-25T06:24:00Z</dcterms:modified>
</cp:coreProperties>
</file>